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BB1FEE" w14:textId="66224D34" w:rsidR="00197D28" w:rsidRDefault="00197D28" w:rsidP="00197D28">
      <w:pPr>
        <w:autoSpaceDE w:val="0"/>
        <w:autoSpaceDN w:val="0"/>
        <w:adjustRightInd w:val="0"/>
        <w:jc w:val="center"/>
        <w:rPr>
          <w:rFonts w:ascii="TimesNewRomanPS-BoldMT" w:hAnsi="TimesNewRomanPS-BoldMT" w:cs="TimesNewRomanPS-BoldMT"/>
          <w:b/>
          <w:bCs/>
          <w:sz w:val="44"/>
          <w:szCs w:val="44"/>
          <w:lang w:val="en-US"/>
        </w:rPr>
      </w:pPr>
    </w:p>
    <w:p w14:paraId="48C4F707" w14:textId="77777777" w:rsidR="00197D28" w:rsidRDefault="00197D28" w:rsidP="00197D28">
      <w:pPr>
        <w:autoSpaceDE w:val="0"/>
        <w:autoSpaceDN w:val="0"/>
        <w:adjustRightInd w:val="0"/>
        <w:jc w:val="center"/>
        <w:rPr>
          <w:rFonts w:ascii="TimesNewRomanPS-BoldMT" w:hAnsi="TimesNewRomanPS-BoldMT" w:cs="TimesNewRomanPS-BoldMT"/>
          <w:b/>
          <w:bCs/>
          <w:sz w:val="44"/>
          <w:szCs w:val="44"/>
          <w:lang w:val="en-US"/>
        </w:rPr>
      </w:pPr>
    </w:p>
    <w:p w14:paraId="4745B444" w14:textId="77777777" w:rsidR="00197D28" w:rsidRDefault="00197D28" w:rsidP="00197D28">
      <w:pPr>
        <w:autoSpaceDE w:val="0"/>
        <w:autoSpaceDN w:val="0"/>
        <w:adjustRightInd w:val="0"/>
        <w:jc w:val="center"/>
        <w:rPr>
          <w:rFonts w:ascii="TimesNewRomanPS-BoldMT" w:hAnsi="TimesNewRomanPS-BoldMT" w:cs="TimesNewRomanPS-BoldMT"/>
          <w:b/>
          <w:bCs/>
          <w:sz w:val="44"/>
          <w:szCs w:val="44"/>
          <w:lang w:val="en-US"/>
        </w:rPr>
      </w:pPr>
    </w:p>
    <w:p w14:paraId="58215DAF" w14:textId="77777777" w:rsidR="00197D28" w:rsidRDefault="00197D28" w:rsidP="00197D28">
      <w:pPr>
        <w:autoSpaceDE w:val="0"/>
        <w:autoSpaceDN w:val="0"/>
        <w:adjustRightInd w:val="0"/>
        <w:jc w:val="center"/>
        <w:rPr>
          <w:rFonts w:ascii="TimesNewRomanPS-BoldMT" w:hAnsi="TimesNewRomanPS-BoldMT" w:cs="TimesNewRomanPS-BoldMT"/>
          <w:b/>
          <w:bCs/>
          <w:sz w:val="44"/>
          <w:szCs w:val="44"/>
          <w:lang w:val="en-US"/>
        </w:rPr>
      </w:pPr>
    </w:p>
    <w:p w14:paraId="1313D945" w14:textId="77777777" w:rsidR="00197D28" w:rsidRDefault="00197D28" w:rsidP="00197D28">
      <w:pPr>
        <w:autoSpaceDE w:val="0"/>
        <w:autoSpaceDN w:val="0"/>
        <w:adjustRightInd w:val="0"/>
        <w:jc w:val="center"/>
        <w:rPr>
          <w:rFonts w:ascii="TimesNewRomanPS-BoldMT" w:hAnsi="TimesNewRomanPS-BoldMT" w:cs="TimesNewRomanPS-BoldMT"/>
          <w:b/>
          <w:bCs/>
          <w:sz w:val="44"/>
          <w:szCs w:val="44"/>
          <w:lang w:val="en-US"/>
        </w:rPr>
      </w:pPr>
    </w:p>
    <w:p w14:paraId="7B82E59C" w14:textId="77777777" w:rsidR="00197D28" w:rsidRPr="00C872B7" w:rsidRDefault="00197D28" w:rsidP="00197D28">
      <w:pPr>
        <w:autoSpaceDE w:val="0"/>
        <w:autoSpaceDN w:val="0"/>
        <w:adjustRightInd w:val="0"/>
        <w:jc w:val="center"/>
        <w:rPr>
          <w:rFonts w:ascii="TimesNewRomanPS-BoldMT" w:hAnsi="TimesNewRomanPS-BoldMT" w:cs="TimesNewRomanPS-BoldMT"/>
          <w:b/>
          <w:bCs/>
          <w:sz w:val="40"/>
          <w:szCs w:val="44"/>
          <w:lang w:val="en-US"/>
        </w:rPr>
      </w:pPr>
      <w:r>
        <w:rPr>
          <w:rFonts w:ascii="TimesNewRomanPS-BoldMT" w:hAnsi="TimesNewRomanPS-BoldMT" w:cs="TimesNewRomanPS-BoldMT"/>
          <w:b/>
          <w:bCs/>
          <w:sz w:val="40"/>
          <w:szCs w:val="44"/>
          <w:lang w:val="en-US"/>
        </w:rPr>
        <w:t xml:space="preserve">2020 </w:t>
      </w:r>
      <w:r w:rsidRPr="00C872B7">
        <w:rPr>
          <w:rFonts w:ascii="TimesNewRomanPS-BoldMT" w:hAnsi="TimesNewRomanPS-BoldMT" w:cs="TimesNewRomanPS-BoldMT"/>
          <w:b/>
          <w:bCs/>
          <w:sz w:val="40"/>
          <w:szCs w:val="44"/>
          <w:lang w:val="en-US"/>
        </w:rPr>
        <w:t>ACCOUNTING Unit 3</w:t>
      </w:r>
    </w:p>
    <w:p w14:paraId="67AF7EB1" w14:textId="77777777" w:rsidR="00197D28" w:rsidRDefault="00197D28" w:rsidP="00197D28">
      <w:pPr>
        <w:autoSpaceDE w:val="0"/>
        <w:autoSpaceDN w:val="0"/>
        <w:adjustRightInd w:val="0"/>
        <w:jc w:val="center"/>
        <w:rPr>
          <w:rFonts w:ascii="TimesNewRomanPS-BoldMT" w:hAnsi="TimesNewRomanPS-BoldMT" w:cs="TimesNewRomanPS-BoldMT"/>
          <w:b/>
          <w:bCs/>
          <w:sz w:val="44"/>
          <w:szCs w:val="44"/>
          <w:lang w:val="en-US"/>
        </w:rPr>
      </w:pPr>
    </w:p>
    <w:p w14:paraId="529C313A" w14:textId="77777777" w:rsidR="00197D28" w:rsidRDefault="00197D28" w:rsidP="00197D28">
      <w:pPr>
        <w:autoSpaceDE w:val="0"/>
        <w:autoSpaceDN w:val="0"/>
        <w:adjustRightInd w:val="0"/>
        <w:jc w:val="center"/>
        <w:rPr>
          <w:rFonts w:cs="Times New Roman"/>
          <w:b/>
          <w:sz w:val="38"/>
          <w:szCs w:val="38"/>
        </w:rPr>
      </w:pPr>
      <w:r>
        <w:rPr>
          <w:rFonts w:ascii="TimesNewRomanPS-BoldMT" w:hAnsi="TimesNewRomanPS-BoldMT" w:cs="TimesNewRomanPS-BoldMT"/>
          <w:b/>
          <w:bCs/>
          <w:sz w:val="38"/>
          <w:szCs w:val="40"/>
          <w:lang w:val="en-US"/>
        </w:rPr>
        <w:t xml:space="preserve">Area of Study 2: </w:t>
      </w:r>
      <w:r w:rsidRPr="00F12458">
        <w:rPr>
          <w:rFonts w:cs="Times New Roman"/>
          <w:b/>
          <w:sz w:val="38"/>
          <w:szCs w:val="38"/>
        </w:rPr>
        <w:t>Preparing and interpreting accounting reports</w:t>
      </w:r>
    </w:p>
    <w:p w14:paraId="4D19719C" w14:textId="77777777" w:rsidR="00197D28" w:rsidRDefault="00197D28" w:rsidP="00197D28">
      <w:pPr>
        <w:autoSpaceDE w:val="0"/>
        <w:autoSpaceDN w:val="0"/>
        <w:adjustRightInd w:val="0"/>
        <w:jc w:val="center"/>
        <w:rPr>
          <w:rFonts w:cs="Times New Roman"/>
          <w:b/>
          <w:sz w:val="38"/>
          <w:szCs w:val="38"/>
        </w:rPr>
      </w:pPr>
    </w:p>
    <w:p w14:paraId="64284AF5" w14:textId="77777777" w:rsidR="00197D28" w:rsidRDefault="00197D28" w:rsidP="00197D28">
      <w:pPr>
        <w:autoSpaceDE w:val="0"/>
        <w:autoSpaceDN w:val="0"/>
        <w:adjustRightInd w:val="0"/>
        <w:jc w:val="center"/>
        <w:rPr>
          <w:rFonts w:ascii="TimesNewRomanPS-BoldMT" w:hAnsi="TimesNewRomanPS-BoldMT" w:cs="TimesNewRomanPS-BoldMT"/>
          <w:b/>
          <w:bCs/>
          <w:sz w:val="40"/>
          <w:szCs w:val="40"/>
          <w:lang w:val="en-US"/>
        </w:rPr>
      </w:pPr>
      <w:r w:rsidRPr="00C872B7">
        <w:rPr>
          <w:rFonts w:ascii="TimesNewRomanPS-BoldMT" w:hAnsi="TimesNewRomanPS-BoldMT" w:cs="TimesNewRomanPS-BoldMT"/>
          <w:b/>
          <w:bCs/>
          <w:sz w:val="38"/>
          <w:szCs w:val="40"/>
          <w:lang w:val="en-US"/>
        </w:rPr>
        <w:t xml:space="preserve">SAC </w:t>
      </w:r>
    </w:p>
    <w:p w14:paraId="78D0784F" w14:textId="77777777" w:rsidR="00197D28" w:rsidRDefault="00197D28" w:rsidP="00197D28">
      <w:pPr>
        <w:autoSpaceDE w:val="0"/>
        <w:autoSpaceDN w:val="0"/>
        <w:adjustRightInd w:val="0"/>
        <w:jc w:val="center"/>
        <w:rPr>
          <w:rFonts w:ascii="TimesNewRomanPS-BoldMT" w:hAnsi="TimesNewRomanPS-BoldMT" w:cs="TimesNewRomanPS-BoldMT"/>
          <w:b/>
          <w:bCs/>
          <w:sz w:val="40"/>
          <w:szCs w:val="40"/>
          <w:lang w:val="en-US"/>
        </w:rPr>
      </w:pPr>
    </w:p>
    <w:p w14:paraId="70A470B2" w14:textId="77777777" w:rsidR="00197D28" w:rsidRPr="00D652CD" w:rsidRDefault="00197D28" w:rsidP="00197D28">
      <w:pPr>
        <w:autoSpaceDE w:val="0"/>
        <w:autoSpaceDN w:val="0"/>
        <w:adjustRightInd w:val="0"/>
        <w:jc w:val="center"/>
        <w:rPr>
          <w:rFonts w:ascii="TimesNewRomanPS-BoldMT" w:hAnsi="TimesNewRomanPS-BoldMT" w:cs="TimesNewRomanPS-BoldMT"/>
          <w:b/>
          <w:bCs/>
          <w:sz w:val="44"/>
          <w:szCs w:val="26"/>
          <w:lang w:val="en-US"/>
        </w:rPr>
      </w:pPr>
    </w:p>
    <w:p w14:paraId="6F84628F" w14:textId="77777777" w:rsidR="00197D28" w:rsidRPr="00D652CD" w:rsidRDefault="00197D28" w:rsidP="00197D28">
      <w:pPr>
        <w:autoSpaceDE w:val="0"/>
        <w:autoSpaceDN w:val="0"/>
        <w:adjustRightInd w:val="0"/>
        <w:jc w:val="center"/>
        <w:rPr>
          <w:rFonts w:ascii="TimesNewRomanPS-BoldMT" w:hAnsi="TimesNewRomanPS-BoldMT" w:cs="TimesNewRomanPS-BoldMT"/>
          <w:b/>
          <w:bCs/>
          <w:sz w:val="40"/>
          <w:lang w:val="en-US"/>
        </w:rPr>
      </w:pPr>
      <w:r w:rsidRPr="00D652CD">
        <w:rPr>
          <w:rFonts w:ascii="TimesNewRomanPS-BoldMT" w:hAnsi="TimesNewRomanPS-BoldMT" w:cs="TimesNewRomanPS-BoldMT"/>
          <w:b/>
          <w:bCs/>
          <w:sz w:val="40"/>
          <w:lang w:val="en-US"/>
        </w:rPr>
        <w:t>SOLUTION</w:t>
      </w:r>
    </w:p>
    <w:p w14:paraId="44C5F891" w14:textId="77777777" w:rsidR="00197D28" w:rsidRPr="000A2B60" w:rsidRDefault="00197D28" w:rsidP="00197D28">
      <w:pPr>
        <w:rPr>
          <w:rStyle w:val="NormalP"/>
        </w:rPr>
      </w:pPr>
    </w:p>
    <w:p w14:paraId="0691698E" w14:textId="77777777" w:rsidR="00197D28" w:rsidRDefault="00197D28" w:rsidP="00E502EE">
      <w:pPr>
        <w:spacing w:line="276" w:lineRule="auto"/>
        <w:rPr>
          <w:rStyle w:val="NormalP"/>
          <w:b/>
        </w:rPr>
      </w:pPr>
    </w:p>
    <w:p w14:paraId="544BBABB" w14:textId="77777777" w:rsidR="00197D28" w:rsidRDefault="00197D28" w:rsidP="00E502EE">
      <w:pPr>
        <w:spacing w:line="276" w:lineRule="auto"/>
        <w:rPr>
          <w:rStyle w:val="NormalP"/>
          <w:b/>
        </w:rPr>
      </w:pPr>
    </w:p>
    <w:p w14:paraId="682F473D" w14:textId="77777777" w:rsidR="00197D28" w:rsidRDefault="00197D28" w:rsidP="00E502EE">
      <w:pPr>
        <w:spacing w:line="276" w:lineRule="auto"/>
        <w:rPr>
          <w:rStyle w:val="NormalP"/>
          <w:b/>
        </w:rPr>
      </w:pPr>
    </w:p>
    <w:p w14:paraId="646749BD" w14:textId="77777777" w:rsidR="00197D28" w:rsidRDefault="00197D28" w:rsidP="00E502EE">
      <w:pPr>
        <w:spacing w:line="276" w:lineRule="auto"/>
        <w:rPr>
          <w:rStyle w:val="NormalP"/>
          <w:b/>
        </w:rPr>
      </w:pPr>
    </w:p>
    <w:p w14:paraId="240A3C9F" w14:textId="77777777" w:rsidR="00197D28" w:rsidRDefault="00197D28" w:rsidP="00E502EE">
      <w:pPr>
        <w:spacing w:line="276" w:lineRule="auto"/>
        <w:rPr>
          <w:rStyle w:val="NormalP"/>
          <w:b/>
        </w:rPr>
      </w:pPr>
    </w:p>
    <w:p w14:paraId="0318CD0F" w14:textId="77777777" w:rsidR="00197D28" w:rsidRDefault="00197D28" w:rsidP="00E502EE">
      <w:pPr>
        <w:spacing w:line="276" w:lineRule="auto"/>
        <w:rPr>
          <w:rStyle w:val="NormalP"/>
          <w:b/>
        </w:rPr>
      </w:pPr>
    </w:p>
    <w:p w14:paraId="57AFBC88" w14:textId="77777777" w:rsidR="00197D28" w:rsidRDefault="00197D28" w:rsidP="00E502EE">
      <w:pPr>
        <w:spacing w:line="276" w:lineRule="auto"/>
        <w:rPr>
          <w:rStyle w:val="NormalP"/>
          <w:b/>
        </w:rPr>
      </w:pPr>
    </w:p>
    <w:p w14:paraId="3FE22B5C" w14:textId="77777777" w:rsidR="00197D28" w:rsidRDefault="00197D28" w:rsidP="00E502EE">
      <w:pPr>
        <w:spacing w:line="276" w:lineRule="auto"/>
        <w:rPr>
          <w:rStyle w:val="NormalP"/>
          <w:b/>
        </w:rPr>
      </w:pPr>
    </w:p>
    <w:p w14:paraId="20376B48" w14:textId="77777777" w:rsidR="00197D28" w:rsidRDefault="00197D28" w:rsidP="00E502EE">
      <w:pPr>
        <w:spacing w:line="276" w:lineRule="auto"/>
        <w:rPr>
          <w:rStyle w:val="NormalP"/>
          <w:b/>
        </w:rPr>
      </w:pPr>
    </w:p>
    <w:p w14:paraId="7A27DFBC" w14:textId="77777777" w:rsidR="00197D28" w:rsidRDefault="00197D28" w:rsidP="00E502EE">
      <w:pPr>
        <w:spacing w:line="276" w:lineRule="auto"/>
        <w:rPr>
          <w:rStyle w:val="NormalP"/>
          <w:b/>
        </w:rPr>
      </w:pPr>
    </w:p>
    <w:p w14:paraId="4FA2326A" w14:textId="77777777" w:rsidR="00197D28" w:rsidRDefault="00197D28" w:rsidP="00E502EE">
      <w:pPr>
        <w:spacing w:line="276" w:lineRule="auto"/>
        <w:rPr>
          <w:rStyle w:val="NormalP"/>
          <w:b/>
        </w:rPr>
      </w:pPr>
    </w:p>
    <w:p w14:paraId="4F282E4D" w14:textId="77777777" w:rsidR="00197D28" w:rsidRDefault="00197D28" w:rsidP="00E502EE">
      <w:pPr>
        <w:spacing w:line="276" w:lineRule="auto"/>
        <w:rPr>
          <w:rStyle w:val="NormalP"/>
          <w:b/>
        </w:rPr>
      </w:pPr>
    </w:p>
    <w:p w14:paraId="344A7197" w14:textId="77777777" w:rsidR="00197D28" w:rsidRDefault="00197D28" w:rsidP="00E502EE">
      <w:pPr>
        <w:spacing w:line="276" w:lineRule="auto"/>
        <w:rPr>
          <w:rStyle w:val="NormalP"/>
          <w:b/>
        </w:rPr>
      </w:pPr>
    </w:p>
    <w:p w14:paraId="0ADECDAE" w14:textId="77777777" w:rsidR="00197D28" w:rsidRDefault="00197D28" w:rsidP="00E502EE">
      <w:pPr>
        <w:spacing w:line="276" w:lineRule="auto"/>
        <w:rPr>
          <w:rStyle w:val="NormalP"/>
          <w:b/>
        </w:rPr>
      </w:pPr>
    </w:p>
    <w:p w14:paraId="33E8E91A" w14:textId="77777777" w:rsidR="00197D28" w:rsidRDefault="00197D28" w:rsidP="00E502EE">
      <w:pPr>
        <w:spacing w:line="276" w:lineRule="auto"/>
        <w:rPr>
          <w:rStyle w:val="NormalP"/>
          <w:b/>
        </w:rPr>
      </w:pPr>
    </w:p>
    <w:p w14:paraId="7620DC15" w14:textId="77777777" w:rsidR="00197D28" w:rsidRDefault="00197D28" w:rsidP="00E502EE">
      <w:pPr>
        <w:spacing w:line="276" w:lineRule="auto"/>
        <w:rPr>
          <w:rStyle w:val="NormalP"/>
          <w:b/>
        </w:rPr>
      </w:pPr>
    </w:p>
    <w:p w14:paraId="78AA6D9D" w14:textId="77777777" w:rsidR="00197D28" w:rsidRDefault="00197D28" w:rsidP="00E502EE">
      <w:pPr>
        <w:spacing w:line="276" w:lineRule="auto"/>
        <w:rPr>
          <w:rStyle w:val="NormalP"/>
          <w:b/>
        </w:rPr>
      </w:pPr>
    </w:p>
    <w:p w14:paraId="43F8D526" w14:textId="77777777" w:rsidR="00197D28" w:rsidRDefault="00197D28" w:rsidP="00E502EE">
      <w:pPr>
        <w:spacing w:line="276" w:lineRule="auto"/>
        <w:rPr>
          <w:rStyle w:val="NormalP"/>
          <w:b/>
        </w:rPr>
      </w:pPr>
    </w:p>
    <w:p w14:paraId="3185D7B5" w14:textId="77777777" w:rsidR="00197D28" w:rsidRDefault="00197D28" w:rsidP="00E502EE">
      <w:pPr>
        <w:spacing w:line="276" w:lineRule="auto"/>
        <w:rPr>
          <w:rStyle w:val="NormalP"/>
          <w:b/>
        </w:rPr>
      </w:pPr>
    </w:p>
    <w:p w14:paraId="01254BC4" w14:textId="77777777" w:rsidR="00197D28" w:rsidRDefault="00197D28" w:rsidP="00E502EE">
      <w:pPr>
        <w:spacing w:line="276" w:lineRule="auto"/>
        <w:rPr>
          <w:rStyle w:val="NormalP"/>
          <w:b/>
        </w:rPr>
      </w:pPr>
    </w:p>
    <w:p w14:paraId="1DBC3B20" w14:textId="77777777" w:rsidR="00197D28" w:rsidRDefault="00197D28" w:rsidP="00E502EE">
      <w:pPr>
        <w:spacing w:line="276" w:lineRule="auto"/>
        <w:rPr>
          <w:rStyle w:val="NormalP"/>
          <w:b/>
        </w:rPr>
      </w:pPr>
    </w:p>
    <w:p w14:paraId="60D123D5" w14:textId="77777777" w:rsidR="00197D28" w:rsidRDefault="00197D28" w:rsidP="00E502EE">
      <w:pPr>
        <w:spacing w:line="276" w:lineRule="auto"/>
        <w:rPr>
          <w:rStyle w:val="NormalP"/>
          <w:b/>
        </w:rPr>
      </w:pPr>
    </w:p>
    <w:p w14:paraId="2A6E01D1" w14:textId="77777777" w:rsidR="00197D28" w:rsidRDefault="00197D28" w:rsidP="00E502EE">
      <w:pPr>
        <w:spacing w:line="276" w:lineRule="auto"/>
        <w:rPr>
          <w:rStyle w:val="NormalP"/>
          <w:b/>
        </w:rPr>
      </w:pPr>
    </w:p>
    <w:p w14:paraId="4A556B2F" w14:textId="77777777" w:rsidR="00197D28" w:rsidRDefault="00197D28" w:rsidP="00E502EE">
      <w:pPr>
        <w:spacing w:line="276" w:lineRule="auto"/>
        <w:rPr>
          <w:rStyle w:val="NormalP"/>
          <w:b/>
        </w:rPr>
      </w:pPr>
    </w:p>
    <w:p w14:paraId="2607288E" w14:textId="77777777" w:rsidR="00197D28" w:rsidRDefault="00197D28" w:rsidP="00E502EE">
      <w:pPr>
        <w:spacing w:line="276" w:lineRule="auto"/>
        <w:rPr>
          <w:rStyle w:val="NormalP"/>
          <w:b/>
        </w:rPr>
      </w:pPr>
    </w:p>
    <w:p w14:paraId="63BE8189" w14:textId="77777777" w:rsidR="00197D28" w:rsidRDefault="00197D28" w:rsidP="00E502EE">
      <w:pPr>
        <w:spacing w:line="276" w:lineRule="auto"/>
        <w:rPr>
          <w:rStyle w:val="NormalP"/>
          <w:b/>
        </w:rPr>
      </w:pPr>
    </w:p>
    <w:p w14:paraId="138B1533" w14:textId="79524218" w:rsidR="004A6214" w:rsidRDefault="004A6214" w:rsidP="00E502EE">
      <w:pPr>
        <w:spacing w:line="276" w:lineRule="auto"/>
        <w:rPr>
          <w:rStyle w:val="NormalP"/>
        </w:rPr>
      </w:pPr>
      <w:r>
        <w:rPr>
          <w:rStyle w:val="NormalP"/>
          <w:b/>
        </w:rPr>
        <w:t xml:space="preserve">Question 1 </w:t>
      </w:r>
      <w:r>
        <w:rPr>
          <w:rStyle w:val="NormalP"/>
        </w:rPr>
        <w:t>(</w:t>
      </w:r>
      <w:r w:rsidR="004E1207">
        <w:rPr>
          <w:rStyle w:val="NormalP"/>
        </w:rPr>
        <w:t xml:space="preserve">20 </w:t>
      </w:r>
      <w:r>
        <w:rPr>
          <w:rStyle w:val="NormalP"/>
        </w:rPr>
        <w:t>marks)</w:t>
      </w:r>
    </w:p>
    <w:p w14:paraId="59B90A3C" w14:textId="77777777" w:rsidR="00EB011C" w:rsidRDefault="00EB011C" w:rsidP="00EB011C">
      <w:pPr>
        <w:rPr>
          <w:rStyle w:val="NormalP"/>
          <w:lang w:val="en-US"/>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341"/>
      </w:tblGrid>
      <w:tr w:rsidR="00EB011C" w14:paraId="57B5EF41" w14:textId="77777777" w:rsidTr="00B6023C">
        <w:tc>
          <w:tcPr>
            <w:tcW w:w="4680" w:type="dxa"/>
          </w:tcPr>
          <w:p w14:paraId="2ACA8F4B" w14:textId="77777777" w:rsidR="00EB011C" w:rsidRDefault="00EB011C" w:rsidP="00EB011C">
            <w:pPr>
              <w:pStyle w:val="ListParagraph"/>
              <w:numPr>
                <w:ilvl w:val="0"/>
                <w:numId w:val="1"/>
              </w:numPr>
              <w:ind w:left="0" w:firstLine="0"/>
              <w:rPr>
                <w:rStyle w:val="NormalP"/>
                <w:lang w:val="en-US"/>
              </w:rPr>
            </w:pPr>
          </w:p>
        </w:tc>
        <w:tc>
          <w:tcPr>
            <w:tcW w:w="4341" w:type="dxa"/>
          </w:tcPr>
          <w:p w14:paraId="37E7EE83" w14:textId="77777777" w:rsidR="00EB011C" w:rsidRPr="001D67CD" w:rsidRDefault="007C0F69" w:rsidP="00B6023C">
            <w:pPr>
              <w:jc w:val="right"/>
              <w:rPr>
                <w:rStyle w:val="NormalP"/>
                <w:lang w:val="en-US"/>
              </w:rPr>
            </w:pPr>
            <w:r>
              <w:rPr>
                <w:rStyle w:val="NormalP"/>
                <w:lang w:val="en-US"/>
              </w:rPr>
              <w:t xml:space="preserve">6 </w:t>
            </w:r>
            <w:r w:rsidR="00EB011C">
              <w:rPr>
                <w:rStyle w:val="NormalP"/>
                <w:lang w:val="en-US"/>
              </w:rPr>
              <w:t>marks</w:t>
            </w:r>
          </w:p>
        </w:tc>
      </w:tr>
    </w:tbl>
    <w:p w14:paraId="79A87E61" w14:textId="77777777" w:rsidR="00F7352D" w:rsidRDefault="00F7352D" w:rsidP="00EB011C">
      <w:pPr>
        <w:jc w:val="center"/>
        <w:rPr>
          <w:rStyle w:val="NormalP"/>
          <w:rFonts w:cs="Times New Roman"/>
          <w:b/>
        </w:rPr>
      </w:pPr>
    </w:p>
    <w:p w14:paraId="50055369" w14:textId="77777777" w:rsidR="00F7352D" w:rsidRDefault="00F7352D" w:rsidP="00F7352D">
      <w:pPr>
        <w:rPr>
          <w:rStyle w:val="NormalP"/>
          <w:rFonts w:cs="Times New Roman"/>
          <w:b/>
        </w:rPr>
      </w:pPr>
      <w:r>
        <w:rPr>
          <w:rStyle w:val="NormalP"/>
          <w:rFonts w:cs="Times New Roman"/>
          <w:b/>
        </w:rPr>
        <w:t>Lucia’s Coffee Cups</w:t>
      </w:r>
    </w:p>
    <w:p w14:paraId="775DCCDE" w14:textId="77777777" w:rsidR="00F7352D" w:rsidRDefault="00F7352D" w:rsidP="00F7352D">
      <w:pPr>
        <w:rPr>
          <w:rStyle w:val="NormalP"/>
          <w:rFonts w:cs="Times New Roman"/>
          <w:b/>
        </w:rPr>
      </w:pPr>
      <w:r>
        <w:rPr>
          <w:rStyle w:val="NormalP"/>
          <w:rFonts w:cs="Times New Roman"/>
          <w:b/>
        </w:rPr>
        <w:t>General Ledger</w:t>
      </w:r>
    </w:p>
    <w:p w14:paraId="648945CD" w14:textId="77777777" w:rsidR="00F7352D" w:rsidRDefault="00F7352D" w:rsidP="00EB011C">
      <w:pPr>
        <w:jc w:val="center"/>
        <w:rPr>
          <w:rStyle w:val="NormalP"/>
          <w:rFonts w:cs="Times New Roman"/>
          <w:b/>
        </w:rPr>
      </w:pPr>
    </w:p>
    <w:p w14:paraId="0147ABB5" w14:textId="77777777" w:rsidR="00EB011C" w:rsidRPr="00787B42" w:rsidRDefault="00EB011C" w:rsidP="00EB011C">
      <w:pPr>
        <w:jc w:val="center"/>
        <w:rPr>
          <w:rStyle w:val="NormalP"/>
          <w:rFonts w:cs="Times New Roman"/>
          <w:b/>
        </w:rPr>
      </w:pPr>
      <w:r>
        <w:rPr>
          <w:rStyle w:val="NormalP"/>
          <w:rFonts w:cs="Times New Roman"/>
          <w:b/>
        </w:rPr>
        <w:t>Bank</w:t>
      </w:r>
    </w:p>
    <w:p w14:paraId="3592F740" w14:textId="77777777" w:rsidR="00EB011C" w:rsidRPr="00787B42" w:rsidRDefault="00EB011C" w:rsidP="00EB011C">
      <w:pPr>
        <w:jc w:val="right"/>
        <w:rPr>
          <w:rStyle w:val="NormalP"/>
          <w:rFonts w:cs="Times New Roman"/>
        </w:rPr>
      </w:pPr>
    </w:p>
    <w:tbl>
      <w:tblPr>
        <w:tblStyle w:val="TableGrid"/>
        <w:tblW w:w="0" w:type="auto"/>
        <w:tblLook w:val="04A0" w:firstRow="1" w:lastRow="0" w:firstColumn="1" w:lastColumn="0" w:noHBand="0" w:noVBand="1"/>
      </w:tblPr>
      <w:tblGrid>
        <w:gridCol w:w="846"/>
        <w:gridCol w:w="2158"/>
        <w:gridCol w:w="1386"/>
        <w:gridCol w:w="992"/>
        <w:gridCol w:w="2131"/>
        <w:gridCol w:w="1503"/>
      </w:tblGrid>
      <w:tr w:rsidR="00EB011C" w:rsidRPr="00787B42" w14:paraId="140057F2" w14:textId="77777777" w:rsidTr="00B6023C">
        <w:tc>
          <w:tcPr>
            <w:tcW w:w="846" w:type="dxa"/>
          </w:tcPr>
          <w:p w14:paraId="62242A71" w14:textId="77777777" w:rsidR="00EB011C" w:rsidRPr="00787B42" w:rsidRDefault="00EB011C" w:rsidP="00B6023C">
            <w:pPr>
              <w:rPr>
                <w:rStyle w:val="NormalP"/>
                <w:rFonts w:cs="Times New Roman"/>
                <w:b/>
              </w:rPr>
            </w:pPr>
            <w:r w:rsidRPr="00787B42">
              <w:rPr>
                <w:rStyle w:val="NormalP"/>
                <w:rFonts w:cs="Times New Roman"/>
                <w:b/>
              </w:rPr>
              <w:t>Date</w:t>
            </w:r>
          </w:p>
          <w:p w14:paraId="207D0E57" w14:textId="77777777" w:rsidR="00EB011C" w:rsidRPr="00787B42" w:rsidRDefault="00EB011C" w:rsidP="00B6023C">
            <w:pPr>
              <w:rPr>
                <w:rStyle w:val="NormalP"/>
                <w:rFonts w:cs="Times New Roman"/>
                <w:b/>
              </w:rPr>
            </w:pPr>
            <w:r>
              <w:rPr>
                <w:rStyle w:val="NormalP"/>
                <w:rFonts w:cs="Times New Roman"/>
                <w:b/>
              </w:rPr>
              <w:t>2020</w:t>
            </w:r>
          </w:p>
        </w:tc>
        <w:tc>
          <w:tcPr>
            <w:tcW w:w="2158" w:type="dxa"/>
          </w:tcPr>
          <w:p w14:paraId="789BD88C" w14:textId="77777777" w:rsidR="00EB011C" w:rsidRPr="00787B42" w:rsidRDefault="00EB011C" w:rsidP="00B6023C">
            <w:pPr>
              <w:rPr>
                <w:rStyle w:val="NormalP"/>
                <w:rFonts w:cs="Times New Roman"/>
                <w:b/>
              </w:rPr>
            </w:pPr>
            <w:r w:rsidRPr="00787B42">
              <w:rPr>
                <w:rStyle w:val="NormalP"/>
                <w:rFonts w:cs="Times New Roman"/>
                <w:b/>
              </w:rPr>
              <w:t>Cross Reference</w:t>
            </w:r>
          </w:p>
        </w:tc>
        <w:tc>
          <w:tcPr>
            <w:tcW w:w="1386" w:type="dxa"/>
          </w:tcPr>
          <w:p w14:paraId="0DCF74DD" w14:textId="77777777" w:rsidR="00EB011C" w:rsidRPr="00787B42" w:rsidRDefault="00EB011C" w:rsidP="00B6023C">
            <w:pPr>
              <w:rPr>
                <w:rStyle w:val="NormalP"/>
                <w:rFonts w:cs="Times New Roman"/>
                <w:b/>
              </w:rPr>
            </w:pPr>
            <w:r w:rsidRPr="00787B42">
              <w:rPr>
                <w:rStyle w:val="NormalP"/>
                <w:rFonts w:cs="Times New Roman"/>
                <w:b/>
              </w:rPr>
              <w:t>Amount $</w:t>
            </w:r>
          </w:p>
        </w:tc>
        <w:tc>
          <w:tcPr>
            <w:tcW w:w="992" w:type="dxa"/>
          </w:tcPr>
          <w:p w14:paraId="6AC2FB74" w14:textId="77777777" w:rsidR="00EB011C" w:rsidRPr="00787B42" w:rsidRDefault="00EB011C" w:rsidP="00B6023C">
            <w:pPr>
              <w:rPr>
                <w:rStyle w:val="NormalP"/>
                <w:rFonts w:cs="Times New Roman"/>
                <w:b/>
              </w:rPr>
            </w:pPr>
            <w:r w:rsidRPr="00787B42">
              <w:rPr>
                <w:rStyle w:val="NormalP"/>
                <w:rFonts w:cs="Times New Roman"/>
                <w:b/>
              </w:rPr>
              <w:t>Date</w:t>
            </w:r>
          </w:p>
          <w:p w14:paraId="553581AF" w14:textId="77777777" w:rsidR="00EB011C" w:rsidRPr="00787B42" w:rsidRDefault="00EB011C" w:rsidP="00B6023C">
            <w:pPr>
              <w:rPr>
                <w:rStyle w:val="NormalP"/>
                <w:rFonts w:cs="Times New Roman"/>
                <w:b/>
              </w:rPr>
            </w:pPr>
            <w:r>
              <w:rPr>
                <w:rStyle w:val="NormalP"/>
                <w:rFonts w:cs="Times New Roman"/>
                <w:b/>
              </w:rPr>
              <w:t>2020</w:t>
            </w:r>
          </w:p>
        </w:tc>
        <w:tc>
          <w:tcPr>
            <w:tcW w:w="2131" w:type="dxa"/>
          </w:tcPr>
          <w:p w14:paraId="00BCE9AD" w14:textId="77777777" w:rsidR="00EB011C" w:rsidRPr="00787B42" w:rsidRDefault="00EB011C" w:rsidP="00B6023C">
            <w:pPr>
              <w:rPr>
                <w:rStyle w:val="NormalP"/>
                <w:rFonts w:cs="Times New Roman"/>
                <w:b/>
              </w:rPr>
            </w:pPr>
            <w:r w:rsidRPr="00787B42">
              <w:rPr>
                <w:rStyle w:val="NormalP"/>
                <w:rFonts w:cs="Times New Roman"/>
                <w:b/>
              </w:rPr>
              <w:t xml:space="preserve">Cross Reference </w:t>
            </w:r>
          </w:p>
        </w:tc>
        <w:tc>
          <w:tcPr>
            <w:tcW w:w="1503" w:type="dxa"/>
          </w:tcPr>
          <w:p w14:paraId="6A5D2FD1" w14:textId="77777777" w:rsidR="00EB011C" w:rsidRPr="00787B42" w:rsidRDefault="00EB011C" w:rsidP="00B6023C">
            <w:pPr>
              <w:rPr>
                <w:rStyle w:val="NormalP"/>
                <w:rFonts w:cs="Times New Roman"/>
                <w:b/>
              </w:rPr>
            </w:pPr>
            <w:r w:rsidRPr="00787B42">
              <w:rPr>
                <w:rStyle w:val="NormalP"/>
                <w:rFonts w:cs="Times New Roman"/>
                <w:b/>
              </w:rPr>
              <w:t>Amount $</w:t>
            </w:r>
          </w:p>
        </w:tc>
      </w:tr>
      <w:tr w:rsidR="00EB011C" w:rsidRPr="00787B42" w14:paraId="788F4C03" w14:textId="77777777" w:rsidTr="00B6023C">
        <w:tc>
          <w:tcPr>
            <w:tcW w:w="846" w:type="dxa"/>
          </w:tcPr>
          <w:p w14:paraId="6C3A96E2" w14:textId="77777777" w:rsidR="00EB011C" w:rsidRPr="00E57F52" w:rsidRDefault="00E57F52" w:rsidP="00B6023C">
            <w:pPr>
              <w:spacing w:after="80" w:line="360" w:lineRule="auto"/>
              <w:rPr>
                <w:rStyle w:val="NormalP"/>
                <w:rFonts w:cs="Times New Roman"/>
                <w:b/>
                <w:color w:val="FF0000"/>
              </w:rPr>
            </w:pPr>
            <w:r>
              <w:rPr>
                <w:rStyle w:val="NormalP"/>
                <w:rFonts w:cs="Times New Roman"/>
                <w:b/>
                <w:color w:val="FF0000"/>
              </w:rPr>
              <w:t>1/5</w:t>
            </w:r>
          </w:p>
        </w:tc>
        <w:tc>
          <w:tcPr>
            <w:tcW w:w="2158" w:type="dxa"/>
          </w:tcPr>
          <w:p w14:paraId="1EBB503E" w14:textId="77777777" w:rsidR="00EB011C" w:rsidRPr="00E57F52" w:rsidRDefault="00E57F52" w:rsidP="00B6023C">
            <w:pPr>
              <w:spacing w:after="80" w:line="360" w:lineRule="auto"/>
              <w:rPr>
                <w:rStyle w:val="NormalP"/>
                <w:rFonts w:cs="Times New Roman"/>
                <w:b/>
                <w:color w:val="FF0000"/>
              </w:rPr>
            </w:pPr>
            <w:r>
              <w:rPr>
                <w:rStyle w:val="NormalP"/>
                <w:rFonts w:cs="Times New Roman"/>
                <w:b/>
                <w:color w:val="FF0000"/>
              </w:rPr>
              <w:t>Capital</w:t>
            </w:r>
          </w:p>
        </w:tc>
        <w:tc>
          <w:tcPr>
            <w:tcW w:w="1386" w:type="dxa"/>
          </w:tcPr>
          <w:p w14:paraId="130222FB" w14:textId="77777777" w:rsidR="00EB011C" w:rsidRPr="00E57F52" w:rsidRDefault="00E57F52" w:rsidP="00E57F52">
            <w:pPr>
              <w:spacing w:after="80" w:line="360" w:lineRule="auto"/>
              <w:jc w:val="right"/>
              <w:rPr>
                <w:rStyle w:val="NormalP"/>
                <w:rFonts w:cs="Times New Roman"/>
                <w:b/>
                <w:color w:val="FF0000"/>
              </w:rPr>
            </w:pPr>
            <w:r>
              <w:rPr>
                <w:rStyle w:val="NormalP"/>
                <w:rFonts w:cs="Times New Roman"/>
                <w:b/>
                <w:color w:val="FF0000"/>
              </w:rPr>
              <w:t>20 000</w:t>
            </w:r>
          </w:p>
        </w:tc>
        <w:tc>
          <w:tcPr>
            <w:tcW w:w="992" w:type="dxa"/>
          </w:tcPr>
          <w:p w14:paraId="5404C376" w14:textId="77777777" w:rsidR="00EB011C" w:rsidRPr="00E57F52" w:rsidRDefault="00E57F52" w:rsidP="00B6023C">
            <w:pPr>
              <w:spacing w:after="80" w:line="360" w:lineRule="auto"/>
              <w:rPr>
                <w:rStyle w:val="NormalP"/>
                <w:rFonts w:cs="Times New Roman"/>
                <w:b/>
                <w:color w:val="FF0000"/>
              </w:rPr>
            </w:pPr>
            <w:r>
              <w:rPr>
                <w:rStyle w:val="NormalP"/>
                <w:rFonts w:cs="Times New Roman"/>
                <w:b/>
                <w:color w:val="FF0000"/>
              </w:rPr>
              <w:t>15/5</w:t>
            </w:r>
          </w:p>
        </w:tc>
        <w:tc>
          <w:tcPr>
            <w:tcW w:w="2131" w:type="dxa"/>
          </w:tcPr>
          <w:p w14:paraId="55CB5C42" w14:textId="77777777" w:rsidR="00EB011C" w:rsidRPr="00E57F52" w:rsidRDefault="00E57F52" w:rsidP="00B6023C">
            <w:pPr>
              <w:spacing w:after="80" w:line="360" w:lineRule="auto"/>
              <w:rPr>
                <w:rStyle w:val="NormalP"/>
                <w:rFonts w:cs="Times New Roman"/>
                <w:b/>
                <w:color w:val="FF0000"/>
              </w:rPr>
            </w:pPr>
            <w:r>
              <w:rPr>
                <w:rStyle w:val="NormalP"/>
                <w:rFonts w:cs="Times New Roman"/>
                <w:b/>
                <w:color w:val="FF0000"/>
              </w:rPr>
              <w:t>Wages</w:t>
            </w:r>
          </w:p>
        </w:tc>
        <w:tc>
          <w:tcPr>
            <w:tcW w:w="1503" w:type="dxa"/>
          </w:tcPr>
          <w:p w14:paraId="759F3A5F" w14:textId="77777777" w:rsidR="00EB011C" w:rsidRPr="00E57F52" w:rsidRDefault="00E57F52" w:rsidP="00E57F52">
            <w:pPr>
              <w:spacing w:after="80" w:line="360" w:lineRule="auto"/>
              <w:jc w:val="right"/>
              <w:rPr>
                <w:rStyle w:val="NormalP"/>
                <w:rFonts w:cs="Times New Roman"/>
                <w:b/>
                <w:color w:val="FF0000"/>
              </w:rPr>
            </w:pPr>
            <w:r>
              <w:rPr>
                <w:rStyle w:val="NormalP"/>
                <w:rFonts w:cs="Times New Roman"/>
                <w:b/>
                <w:color w:val="FF0000"/>
              </w:rPr>
              <w:t>3 000</w:t>
            </w:r>
          </w:p>
        </w:tc>
      </w:tr>
      <w:tr w:rsidR="00EB011C" w:rsidRPr="00787B42" w14:paraId="56C2CD3F" w14:textId="77777777" w:rsidTr="00B6023C">
        <w:tc>
          <w:tcPr>
            <w:tcW w:w="846" w:type="dxa"/>
          </w:tcPr>
          <w:p w14:paraId="2C6418E2" w14:textId="77777777" w:rsidR="00EB011C" w:rsidRPr="00E57F52" w:rsidRDefault="00E57F52" w:rsidP="00B6023C">
            <w:pPr>
              <w:spacing w:after="80" w:line="360" w:lineRule="auto"/>
              <w:rPr>
                <w:rStyle w:val="NormalP"/>
                <w:rFonts w:cs="Times New Roman"/>
                <w:b/>
                <w:color w:val="FF0000"/>
              </w:rPr>
            </w:pPr>
            <w:r>
              <w:rPr>
                <w:rStyle w:val="NormalP"/>
                <w:rFonts w:cs="Times New Roman"/>
                <w:b/>
                <w:color w:val="FF0000"/>
              </w:rPr>
              <w:t>1/5</w:t>
            </w:r>
          </w:p>
        </w:tc>
        <w:tc>
          <w:tcPr>
            <w:tcW w:w="2158" w:type="dxa"/>
          </w:tcPr>
          <w:p w14:paraId="171B7171" w14:textId="77777777" w:rsidR="00EB011C" w:rsidRPr="00E57F52" w:rsidRDefault="00E57F52" w:rsidP="00B6023C">
            <w:pPr>
              <w:spacing w:after="80" w:line="360" w:lineRule="auto"/>
              <w:rPr>
                <w:rStyle w:val="NormalP"/>
                <w:rFonts w:cs="Times New Roman"/>
                <w:b/>
                <w:color w:val="FF0000"/>
              </w:rPr>
            </w:pPr>
            <w:r>
              <w:rPr>
                <w:rStyle w:val="NormalP"/>
                <w:rFonts w:cs="Times New Roman"/>
                <w:b/>
                <w:color w:val="FF0000"/>
              </w:rPr>
              <w:t>Loan – YLE Bank</w:t>
            </w:r>
          </w:p>
        </w:tc>
        <w:tc>
          <w:tcPr>
            <w:tcW w:w="1386" w:type="dxa"/>
          </w:tcPr>
          <w:p w14:paraId="12DBBFA4" w14:textId="77777777" w:rsidR="00EB011C" w:rsidRPr="00E57F52" w:rsidRDefault="00E57F52" w:rsidP="00E57F52">
            <w:pPr>
              <w:spacing w:after="80" w:line="360" w:lineRule="auto"/>
              <w:jc w:val="right"/>
              <w:rPr>
                <w:rStyle w:val="NormalP"/>
                <w:rFonts w:cs="Times New Roman"/>
                <w:b/>
                <w:color w:val="FF0000"/>
              </w:rPr>
            </w:pPr>
            <w:r>
              <w:rPr>
                <w:rStyle w:val="NormalP"/>
                <w:rFonts w:cs="Times New Roman"/>
                <w:b/>
                <w:color w:val="FF0000"/>
              </w:rPr>
              <w:t>30 000</w:t>
            </w:r>
          </w:p>
        </w:tc>
        <w:tc>
          <w:tcPr>
            <w:tcW w:w="992" w:type="dxa"/>
          </w:tcPr>
          <w:p w14:paraId="1353A3EA" w14:textId="77777777" w:rsidR="00EB011C" w:rsidRPr="00E57F52" w:rsidRDefault="00E57F52" w:rsidP="00B6023C">
            <w:pPr>
              <w:spacing w:after="80" w:line="360" w:lineRule="auto"/>
              <w:rPr>
                <w:rStyle w:val="NormalP"/>
                <w:rFonts w:cs="Times New Roman"/>
                <w:b/>
                <w:color w:val="FF0000"/>
              </w:rPr>
            </w:pPr>
            <w:r>
              <w:rPr>
                <w:rStyle w:val="NormalP"/>
                <w:rFonts w:cs="Times New Roman"/>
                <w:b/>
                <w:color w:val="FF0000"/>
              </w:rPr>
              <w:t>29/5</w:t>
            </w:r>
          </w:p>
        </w:tc>
        <w:tc>
          <w:tcPr>
            <w:tcW w:w="2131" w:type="dxa"/>
          </w:tcPr>
          <w:p w14:paraId="0AC3F75E" w14:textId="77777777" w:rsidR="00EB011C" w:rsidRPr="00E57F52" w:rsidRDefault="00E57F52" w:rsidP="00B6023C">
            <w:pPr>
              <w:spacing w:after="80" w:line="360" w:lineRule="auto"/>
              <w:rPr>
                <w:rStyle w:val="NormalP"/>
                <w:rFonts w:cs="Times New Roman"/>
                <w:b/>
                <w:color w:val="FF0000"/>
              </w:rPr>
            </w:pPr>
            <w:r>
              <w:rPr>
                <w:rStyle w:val="NormalP"/>
                <w:rFonts w:cs="Times New Roman"/>
                <w:b/>
                <w:color w:val="FF0000"/>
              </w:rPr>
              <w:t>Drawings</w:t>
            </w:r>
          </w:p>
        </w:tc>
        <w:tc>
          <w:tcPr>
            <w:tcW w:w="1503" w:type="dxa"/>
          </w:tcPr>
          <w:p w14:paraId="1AF57CD6" w14:textId="77777777" w:rsidR="00EB011C" w:rsidRPr="00E57F52" w:rsidRDefault="00E57F52" w:rsidP="00E57F52">
            <w:pPr>
              <w:spacing w:after="80" w:line="360" w:lineRule="auto"/>
              <w:jc w:val="right"/>
              <w:rPr>
                <w:rStyle w:val="NormalP"/>
                <w:rFonts w:cs="Times New Roman"/>
                <w:b/>
                <w:color w:val="FF0000"/>
              </w:rPr>
            </w:pPr>
            <w:r>
              <w:rPr>
                <w:rStyle w:val="NormalP"/>
                <w:rFonts w:cs="Times New Roman"/>
                <w:b/>
                <w:color w:val="FF0000"/>
              </w:rPr>
              <w:t>3 400</w:t>
            </w:r>
          </w:p>
        </w:tc>
      </w:tr>
      <w:tr w:rsidR="00EB011C" w:rsidRPr="00787B42" w14:paraId="203FB1F3" w14:textId="77777777" w:rsidTr="00B6023C">
        <w:tc>
          <w:tcPr>
            <w:tcW w:w="846" w:type="dxa"/>
          </w:tcPr>
          <w:p w14:paraId="0A48C9E0" w14:textId="77777777" w:rsidR="00EB011C" w:rsidRPr="00E57F52" w:rsidRDefault="00E57F52" w:rsidP="00B6023C">
            <w:pPr>
              <w:spacing w:after="80" w:line="360" w:lineRule="auto"/>
              <w:rPr>
                <w:rStyle w:val="NormalP"/>
                <w:rFonts w:cs="Times New Roman"/>
                <w:b/>
                <w:color w:val="FF0000"/>
              </w:rPr>
            </w:pPr>
            <w:r>
              <w:rPr>
                <w:rStyle w:val="NormalP"/>
                <w:rFonts w:cs="Times New Roman"/>
                <w:b/>
                <w:color w:val="FF0000"/>
              </w:rPr>
              <w:t>28/5</w:t>
            </w:r>
          </w:p>
        </w:tc>
        <w:tc>
          <w:tcPr>
            <w:tcW w:w="2158" w:type="dxa"/>
          </w:tcPr>
          <w:p w14:paraId="25753DA4" w14:textId="77777777" w:rsidR="00EB011C" w:rsidRPr="00E57F52" w:rsidRDefault="00E57F52" w:rsidP="00B6023C">
            <w:pPr>
              <w:spacing w:after="80" w:line="360" w:lineRule="auto"/>
              <w:rPr>
                <w:rStyle w:val="NormalP"/>
                <w:rFonts w:cs="Times New Roman"/>
                <w:b/>
                <w:color w:val="FF0000"/>
              </w:rPr>
            </w:pPr>
            <w:r>
              <w:rPr>
                <w:rStyle w:val="NormalP"/>
                <w:rFonts w:cs="Times New Roman"/>
                <w:b/>
                <w:color w:val="FF0000"/>
              </w:rPr>
              <w:t>Accounts receivable – Green Tapas</w:t>
            </w:r>
          </w:p>
        </w:tc>
        <w:tc>
          <w:tcPr>
            <w:tcW w:w="1386" w:type="dxa"/>
          </w:tcPr>
          <w:p w14:paraId="1DCA76F3" w14:textId="77777777" w:rsidR="00EB011C" w:rsidRPr="00E57F52" w:rsidRDefault="00E57F52" w:rsidP="00E57F52">
            <w:pPr>
              <w:spacing w:after="80" w:line="360" w:lineRule="auto"/>
              <w:jc w:val="right"/>
              <w:rPr>
                <w:rStyle w:val="NormalP"/>
                <w:rFonts w:cs="Times New Roman"/>
                <w:b/>
                <w:color w:val="FF0000"/>
              </w:rPr>
            </w:pPr>
            <w:r>
              <w:rPr>
                <w:rStyle w:val="NormalP"/>
                <w:rFonts w:cs="Times New Roman"/>
                <w:b/>
                <w:color w:val="FF0000"/>
              </w:rPr>
              <w:t>440</w:t>
            </w:r>
          </w:p>
        </w:tc>
        <w:tc>
          <w:tcPr>
            <w:tcW w:w="992" w:type="dxa"/>
          </w:tcPr>
          <w:p w14:paraId="7B420EDB" w14:textId="77777777" w:rsidR="00EB011C" w:rsidRPr="00E57F52" w:rsidRDefault="00E57F52" w:rsidP="00B6023C">
            <w:pPr>
              <w:spacing w:after="80" w:line="360" w:lineRule="auto"/>
              <w:rPr>
                <w:rStyle w:val="NormalP"/>
                <w:rFonts w:cs="Times New Roman"/>
                <w:b/>
                <w:color w:val="FF0000"/>
              </w:rPr>
            </w:pPr>
            <w:r>
              <w:rPr>
                <w:rStyle w:val="NormalP"/>
                <w:rFonts w:cs="Times New Roman"/>
                <w:b/>
                <w:color w:val="FF0000"/>
              </w:rPr>
              <w:t>31/5</w:t>
            </w:r>
          </w:p>
        </w:tc>
        <w:tc>
          <w:tcPr>
            <w:tcW w:w="2131" w:type="dxa"/>
          </w:tcPr>
          <w:p w14:paraId="3040EBCF" w14:textId="77777777" w:rsidR="00EB011C" w:rsidRPr="00E57F52" w:rsidRDefault="00E57F52" w:rsidP="00B6023C">
            <w:pPr>
              <w:spacing w:after="80" w:line="360" w:lineRule="auto"/>
              <w:rPr>
                <w:rStyle w:val="NormalP"/>
                <w:rFonts w:cs="Times New Roman"/>
                <w:b/>
                <w:color w:val="FF0000"/>
              </w:rPr>
            </w:pPr>
            <w:r>
              <w:rPr>
                <w:rStyle w:val="NormalP"/>
                <w:rFonts w:cs="Times New Roman"/>
                <w:b/>
                <w:color w:val="FF0000"/>
              </w:rPr>
              <w:t>Loan – YLE Bank</w:t>
            </w:r>
          </w:p>
        </w:tc>
        <w:tc>
          <w:tcPr>
            <w:tcW w:w="1503" w:type="dxa"/>
          </w:tcPr>
          <w:p w14:paraId="45A32E9A" w14:textId="77777777" w:rsidR="00EB011C" w:rsidRPr="00E57F52" w:rsidRDefault="00E57F52" w:rsidP="00E57F52">
            <w:pPr>
              <w:spacing w:after="80" w:line="360" w:lineRule="auto"/>
              <w:jc w:val="right"/>
              <w:rPr>
                <w:rStyle w:val="NormalP"/>
                <w:rFonts w:cs="Times New Roman"/>
                <w:b/>
                <w:color w:val="FF0000"/>
              </w:rPr>
            </w:pPr>
            <w:r>
              <w:rPr>
                <w:rStyle w:val="NormalP"/>
                <w:rFonts w:cs="Times New Roman"/>
                <w:b/>
                <w:color w:val="FF0000"/>
              </w:rPr>
              <w:t>500</w:t>
            </w:r>
          </w:p>
        </w:tc>
      </w:tr>
      <w:tr w:rsidR="00EB011C" w:rsidRPr="00787B42" w14:paraId="22C64E5D" w14:textId="77777777" w:rsidTr="00B6023C">
        <w:tc>
          <w:tcPr>
            <w:tcW w:w="846" w:type="dxa"/>
          </w:tcPr>
          <w:p w14:paraId="469A6F40" w14:textId="77777777" w:rsidR="00EB011C" w:rsidRPr="00E57F52" w:rsidRDefault="00EB011C" w:rsidP="00B6023C">
            <w:pPr>
              <w:spacing w:after="80" w:line="360" w:lineRule="auto"/>
              <w:rPr>
                <w:rStyle w:val="NormalP"/>
                <w:rFonts w:cs="Times New Roman"/>
                <w:b/>
                <w:color w:val="FF0000"/>
              </w:rPr>
            </w:pPr>
          </w:p>
        </w:tc>
        <w:tc>
          <w:tcPr>
            <w:tcW w:w="2158" w:type="dxa"/>
          </w:tcPr>
          <w:p w14:paraId="2DAAB807" w14:textId="77777777" w:rsidR="00EB011C" w:rsidRPr="00E57F52" w:rsidRDefault="00EB011C" w:rsidP="00B6023C">
            <w:pPr>
              <w:spacing w:after="80" w:line="360" w:lineRule="auto"/>
              <w:rPr>
                <w:rStyle w:val="NormalP"/>
                <w:rFonts w:cs="Times New Roman"/>
                <w:b/>
                <w:color w:val="FF0000"/>
              </w:rPr>
            </w:pPr>
          </w:p>
        </w:tc>
        <w:tc>
          <w:tcPr>
            <w:tcW w:w="1386" w:type="dxa"/>
          </w:tcPr>
          <w:p w14:paraId="0962ACDA" w14:textId="77777777" w:rsidR="00EB011C" w:rsidRPr="00E57F52" w:rsidRDefault="00EB011C" w:rsidP="00E57F52">
            <w:pPr>
              <w:spacing w:after="80" w:line="360" w:lineRule="auto"/>
              <w:jc w:val="right"/>
              <w:rPr>
                <w:rStyle w:val="NormalP"/>
                <w:rFonts w:cs="Times New Roman"/>
                <w:b/>
                <w:color w:val="FF0000"/>
              </w:rPr>
            </w:pPr>
          </w:p>
        </w:tc>
        <w:tc>
          <w:tcPr>
            <w:tcW w:w="992" w:type="dxa"/>
          </w:tcPr>
          <w:p w14:paraId="298DE58A" w14:textId="77777777" w:rsidR="00EB011C" w:rsidRPr="00E57F52" w:rsidRDefault="00E57F52" w:rsidP="00B6023C">
            <w:pPr>
              <w:spacing w:after="80" w:line="360" w:lineRule="auto"/>
              <w:rPr>
                <w:rStyle w:val="NormalP"/>
                <w:rFonts w:cs="Times New Roman"/>
                <w:b/>
                <w:color w:val="FF0000"/>
              </w:rPr>
            </w:pPr>
            <w:r>
              <w:rPr>
                <w:rStyle w:val="NormalP"/>
                <w:rFonts w:cs="Times New Roman"/>
                <w:b/>
                <w:color w:val="FF0000"/>
              </w:rPr>
              <w:t>31/5</w:t>
            </w:r>
          </w:p>
        </w:tc>
        <w:tc>
          <w:tcPr>
            <w:tcW w:w="2131" w:type="dxa"/>
          </w:tcPr>
          <w:p w14:paraId="43AB9767" w14:textId="77777777" w:rsidR="00EB011C" w:rsidRPr="00E57F52" w:rsidRDefault="00E57F52" w:rsidP="00B6023C">
            <w:pPr>
              <w:spacing w:after="80" w:line="360" w:lineRule="auto"/>
              <w:rPr>
                <w:rStyle w:val="NormalP"/>
                <w:rFonts w:cs="Times New Roman"/>
                <w:b/>
                <w:color w:val="FF0000"/>
              </w:rPr>
            </w:pPr>
            <w:r>
              <w:rPr>
                <w:rStyle w:val="NormalP"/>
                <w:rFonts w:cs="Times New Roman"/>
                <w:b/>
                <w:color w:val="FF0000"/>
              </w:rPr>
              <w:t>Balance</w:t>
            </w:r>
          </w:p>
        </w:tc>
        <w:tc>
          <w:tcPr>
            <w:tcW w:w="1503" w:type="dxa"/>
          </w:tcPr>
          <w:p w14:paraId="28DC3412" w14:textId="77777777" w:rsidR="00EB011C" w:rsidRPr="00E57F52" w:rsidRDefault="00E57F52" w:rsidP="00E57F52">
            <w:pPr>
              <w:spacing w:after="80" w:line="360" w:lineRule="auto"/>
              <w:jc w:val="right"/>
              <w:rPr>
                <w:rStyle w:val="NormalP"/>
                <w:rFonts w:cs="Times New Roman"/>
                <w:b/>
                <w:color w:val="FF0000"/>
              </w:rPr>
            </w:pPr>
            <w:r>
              <w:rPr>
                <w:rStyle w:val="NormalP"/>
                <w:rFonts w:cs="Times New Roman"/>
                <w:b/>
                <w:color w:val="FF0000"/>
              </w:rPr>
              <w:t>43 540</w:t>
            </w:r>
          </w:p>
        </w:tc>
      </w:tr>
      <w:tr w:rsidR="00E57F52" w:rsidRPr="00787B42" w14:paraId="0C98A947" w14:textId="77777777" w:rsidTr="00B6023C">
        <w:tc>
          <w:tcPr>
            <w:tcW w:w="846" w:type="dxa"/>
          </w:tcPr>
          <w:p w14:paraId="2CB905A0" w14:textId="77777777" w:rsidR="00E57F52" w:rsidRPr="00E57F52" w:rsidRDefault="00E57F52" w:rsidP="00B6023C">
            <w:pPr>
              <w:spacing w:after="80" w:line="360" w:lineRule="auto"/>
              <w:rPr>
                <w:rStyle w:val="NormalP"/>
                <w:rFonts w:cs="Times New Roman"/>
                <w:b/>
                <w:color w:val="FF0000"/>
              </w:rPr>
            </w:pPr>
          </w:p>
        </w:tc>
        <w:tc>
          <w:tcPr>
            <w:tcW w:w="2158" w:type="dxa"/>
          </w:tcPr>
          <w:p w14:paraId="51199BAC" w14:textId="77777777" w:rsidR="00E57F52" w:rsidRPr="00E57F52" w:rsidRDefault="00E57F52" w:rsidP="00B6023C">
            <w:pPr>
              <w:spacing w:after="80" w:line="360" w:lineRule="auto"/>
              <w:rPr>
                <w:rStyle w:val="NormalP"/>
                <w:rFonts w:cs="Times New Roman"/>
                <w:b/>
                <w:color w:val="FF0000"/>
              </w:rPr>
            </w:pPr>
          </w:p>
        </w:tc>
        <w:tc>
          <w:tcPr>
            <w:tcW w:w="1386" w:type="dxa"/>
          </w:tcPr>
          <w:p w14:paraId="5E75F970" w14:textId="77777777" w:rsidR="00E57F52" w:rsidRPr="00E57F52" w:rsidRDefault="00E57F52" w:rsidP="00E57F52">
            <w:pPr>
              <w:spacing w:after="80" w:line="360" w:lineRule="auto"/>
              <w:jc w:val="right"/>
              <w:rPr>
                <w:rStyle w:val="NormalP"/>
                <w:rFonts w:cs="Times New Roman"/>
                <w:b/>
                <w:color w:val="FF0000"/>
              </w:rPr>
            </w:pPr>
            <w:r>
              <w:rPr>
                <w:rStyle w:val="NormalP"/>
                <w:rFonts w:cs="Times New Roman"/>
                <w:b/>
                <w:color w:val="FF0000"/>
              </w:rPr>
              <w:t>50 440</w:t>
            </w:r>
          </w:p>
        </w:tc>
        <w:tc>
          <w:tcPr>
            <w:tcW w:w="992" w:type="dxa"/>
          </w:tcPr>
          <w:p w14:paraId="6EEF235D" w14:textId="77777777" w:rsidR="00E57F52" w:rsidRPr="00E57F52" w:rsidRDefault="00E57F52" w:rsidP="00B6023C">
            <w:pPr>
              <w:spacing w:after="80" w:line="360" w:lineRule="auto"/>
              <w:rPr>
                <w:rStyle w:val="NormalP"/>
                <w:rFonts w:cs="Times New Roman"/>
                <w:b/>
                <w:color w:val="FF0000"/>
              </w:rPr>
            </w:pPr>
          </w:p>
        </w:tc>
        <w:tc>
          <w:tcPr>
            <w:tcW w:w="2131" w:type="dxa"/>
          </w:tcPr>
          <w:p w14:paraId="672C9347" w14:textId="77777777" w:rsidR="00E57F52" w:rsidRPr="00E57F52" w:rsidRDefault="00E57F52" w:rsidP="00B6023C">
            <w:pPr>
              <w:spacing w:after="80" w:line="360" w:lineRule="auto"/>
              <w:rPr>
                <w:rStyle w:val="NormalP"/>
                <w:rFonts w:cs="Times New Roman"/>
                <w:b/>
                <w:color w:val="FF0000"/>
              </w:rPr>
            </w:pPr>
          </w:p>
        </w:tc>
        <w:tc>
          <w:tcPr>
            <w:tcW w:w="1503" w:type="dxa"/>
          </w:tcPr>
          <w:p w14:paraId="341B0B99" w14:textId="77777777" w:rsidR="00E57F52" w:rsidRPr="00E57F52" w:rsidRDefault="00E57F52" w:rsidP="00E57F52">
            <w:pPr>
              <w:spacing w:after="80" w:line="360" w:lineRule="auto"/>
              <w:jc w:val="right"/>
              <w:rPr>
                <w:rStyle w:val="NormalP"/>
                <w:rFonts w:cs="Times New Roman"/>
                <w:b/>
                <w:color w:val="FF0000"/>
              </w:rPr>
            </w:pPr>
            <w:r>
              <w:rPr>
                <w:rStyle w:val="NormalP"/>
                <w:rFonts w:cs="Times New Roman"/>
                <w:b/>
                <w:color w:val="FF0000"/>
              </w:rPr>
              <w:t>50 440</w:t>
            </w:r>
          </w:p>
        </w:tc>
      </w:tr>
      <w:tr w:rsidR="00E57F52" w:rsidRPr="00787B42" w14:paraId="7AE4E51F" w14:textId="77777777" w:rsidTr="00B6023C">
        <w:tc>
          <w:tcPr>
            <w:tcW w:w="846" w:type="dxa"/>
          </w:tcPr>
          <w:p w14:paraId="57A2C136" w14:textId="77777777" w:rsidR="00E57F52" w:rsidRPr="00E57F52" w:rsidRDefault="00E57F52" w:rsidP="00E57F52">
            <w:pPr>
              <w:spacing w:after="80" w:line="360" w:lineRule="auto"/>
              <w:rPr>
                <w:rStyle w:val="NormalP"/>
                <w:rFonts w:cs="Times New Roman"/>
                <w:b/>
                <w:color w:val="FF0000"/>
              </w:rPr>
            </w:pPr>
            <w:r>
              <w:rPr>
                <w:rStyle w:val="NormalP"/>
                <w:rFonts w:cs="Times New Roman"/>
                <w:b/>
                <w:color w:val="FF0000"/>
              </w:rPr>
              <w:t xml:space="preserve">1/6 </w:t>
            </w:r>
          </w:p>
        </w:tc>
        <w:tc>
          <w:tcPr>
            <w:tcW w:w="2158" w:type="dxa"/>
          </w:tcPr>
          <w:p w14:paraId="19DB2C35" w14:textId="77777777" w:rsidR="00E57F52" w:rsidRPr="00E57F52" w:rsidRDefault="00E57F52" w:rsidP="00E57F52">
            <w:pPr>
              <w:spacing w:after="80" w:line="360" w:lineRule="auto"/>
              <w:rPr>
                <w:rStyle w:val="NormalP"/>
                <w:rFonts w:cs="Times New Roman"/>
                <w:b/>
                <w:color w:val="FF0000"/>
              </w:rPr>
            </w:pPr>
            <w:r>
              <w:rPr>
                <w:rStyle w:val="NormalP"/>
                <w:rFonts w:cs="Times New Roman"/>
                <w:b/>
                <w:color w:val="FF0000"/>
              </w:rPr>
              <w:t>Balance</w:t>
            </w:r>
          </w:p>
        </w:tc>
        <w:tc>
          <w:tcPr>
            <w:tcW w:w="1386" w:type="dxa"/>
          </w:tcPr>
          <w:p w14:paraId="083B9CD6" w14:textId="77777777" w:rsidR="00E57F52" w:rsidRPr="00E57F52" w:rsidRDefault="00E57F52" w:rsidP="00E57F52">
            <w:pPr>
              <w:spacing w:after="80" w:line="360" w:lineRule="auto"/>
              <w:jc w:val="right"/>
              <w:rPr>
                <w:rStyle w:val="NormalP"/>
                <w:rFonts w:cs="Times New Roman"/>
                <w:b/>
                <w:color w:val="FF0000"/>
              </w:rPr>
            </w:pPr>
            <w:r>
              <w:rPr>
                <w:rStyle w:val="NormalP"/>
                <w:rFonts w:cs="Times New Roman"/>
                <w:b/>
                <w:color w:val="FF0000"/>
              </w:rPr>
              <w:t>43 540</w:t>
            </w:r>
          </w:p>
        </w:tc>
        <w:tc>
          <w:tcPr>
            <w:tcW w:w="992" w:type="dxa"/>
          </w:tcPr>
          <w:p w14:paraId="71FC7E54" w14:textId="77777777" w:rsidR="00E57F52" w:rsidRPr="00E57F52" w:rsidRDefault="00E57F52" w:rsidP="00E57F52">
            <w:pPr>
              <w:spacing w:after="80" w:line="360" w:lineRule="auto"/>
              <w:rPr>
                <w:rStyle w:val="NormalP"/>
                <w:rFonts w:cs="Times New Roman"/>
                <w:b/>
                <w:color w:val="FF0000"/>
              </w:rPr>
            </w:pPr>
          </w:p>
        </w:tc>
        <w:tc>
          <w:tcPr>
            <w:tcW w:w="2131" w:type="dxa"/>
          </w:tcPr>
          <w:p w14:paraId="7E874C61" w14:textId="77777777" w:rsidR="00E57F52" w:rsidRPr="00E57F52" w:rsidRDefault="00E57F52" w:rsidP="00E57F52">
            <w:pPr>
              <w:spacing w:after="80" w:line="360" w:lineRule="auto"/>
              <w:rPr>
                <w:rStyle w:val="NormalP"/>
                <w:rFonts w:cs="Times New Roman"/>
                <w:b/>
                <w:color w:val="FF0000"/>
              </w:rPr>
            </w:pPr>
          </w:p>
        </w:tc>
        <w:tc>
          <w:tcPr>
            <w:tcW w:w="1503" w:type="dxa"/>
          </w:tcPr>
          <w:p w14:paraId="278A2CC9" w14:textId="77777777" w:rsidR="00E57F52" w:rsidRPr="00E57F52" w:rsidRDefault="00E57F52" w:rsidP="00E57F52">
            <w:pPr>
              <w:spacing w:after="80" w:line="360" w:lineRule="auto"/>
              <w:jc w:val="right"/>
              <w:rPr>
                <w:rStyle w:val="NormalP"/>
                <w:rFonts w:cs="Times New Roman"/>
                <w:b/>
                <w:color w:val="FF0000"/>
              </w:rPr>
            </w:pPr>
          </w:p>
        </w:tc>
      </w:tr>
    </w:tbl>
    <w:p w14:paraId="3A36C8C1" w14:textId="77777777" w:rsidR="00067051" w:rsidRDefault="00067051" w:rsidP="00067051">
      <w:pPr>
        <w:spacing w:line="276" w:lineRule="auto"/>
        <w:rPr>
          <w:rStyle w:val="NormalP"/>
        </w:rPr>
      </w:pPr>
    </w:p>
    <w:p w14:paraId="62C05C91" w14:textId="77777777" w:rsidR="00373F92" w:rsidRDefault="00067051" w:rsidP="00067051">
      <w:pPr>
        <w:spacing w:line="276" w:lineRule="auto"/>
        <w:rPr>
          <w:rStyle w:val="NormalP"/>
          <w:b/>
          <w:i/>
          <w:color w:val="00B0F0"/>
        </w:rPr>
      </w:pPr>
      <w:r w:rsidRPr="00E04F06">
        <w:rPr>
          <w:rStyle w:val="NormalP"/>
          <w:b/>
          <w:i/>
          <w:color w:val="00B0F0"/>
        </w:rPr>
        <w:t>1</w:t>
      </w:r>
      <w:r>
        <w:rPr>
          <w:rStyle w:val="NormalP"/>
          <w:b/>
          <w:i/>
          <w:color w:val="00B0F0"/>
        </w:rPr>
        <w:t xml:space="preserve"> mark for the Capital </w:t>
      </w:r>
    </w:p>
    <w:p w14:paraId="08AC1952" w14:textId="77777777" w:rsidR="00067051" w:rsidRDefault="00373F92" w:rsidP="00067051">
      <w:pPr>
        <w:spacing w:line="276" w:lineRule="auto"/>
        <w:rPr>
          <w:rStyle w:val="NormalP"/>
          <w:b/>
          <w:i/>
          <w:color w:val="00B0F0"/>
        </w:rPr>
      </w:pPr>
      <w:r w:rsidRPr="00E04F06">
        <w:rPr>
          <w:rStyle w:val="NormalP"/>
          <w:b/>
          <w:i/>
          <w:color w:val="00B0F0"/>
        </w:rPr>
        <w:t>1</w:t>
      </w:r>
      <w:r>
        <w:rPr>
          <w:rStyle w:val="NormalP"/>
          <w:b/>
          <w:i/>
          <w:color w:val="00B0F0"/>
        </w:rPr>
        <w:t xml:space="preserve"> mark for each </w:t>
      </w:r>
      <w:r w:rsidR="00067051">
        <w:rPr>
          <w:rStyle w:val="NormalP"/>
          <w:b/>
          <w:i/>
          <w:color w:val="00B0F0"/>
        </w:rPr>
        <w:t>Loan – YLE Bank</w:t>
      </w:r>
      <w:r>
        <w:rPr>
          <w:rStyle w:val="NormalP"/>
          <w:b/>
          <w:i/>
          <w:color w:val="00B0F0"/>
        </w:rPr>
        <w:t xml:space="preserve"> entries</w:t>
      </w:r>
    </w:p>
    <w:p w14:paraId="4D540ED1" w14:textId="77777777" w:rsidR="00067051" w:rsidRDefault="00067051" w:rsidP="00067051">
      <w:pPr>
        <w:spacing w:line="276" w:lineRule="auto"/>
        <w:rPr>
          <w:rStyle w:val="NormalP"/>
          <w:b/>
          <w:i/>
          <w:color w:val="00B0F0"/>
        </w:rPr>
      </w:pPr>
      <w:r>
        <w:rPr>
          <w:rStyle w:val="NormalP"/>
          <w:b/>
          <w:i/>
          <w:color w:val="00B0F0"/>
        </w:rPr>
        <w:t>1 mark for Accounts receivable – Green Tapas</w:t>
      </w:r>
    </w:p>
    <w:p w14:paraId="2CC95253" w14:textId="77777777" w:rsidR="00067051" w:rsidRDefault="00067051" w:rsidP="00067051">
      <w:pPr>
        <w:spacing w:line="276" w:lineRule="auto"/>
        <w:rPr>
          <w:rStyle w:val="NormalP"/>
          <w:b/>
          <w:i/>
          <w:color w:val="00B0F0"/>
        </w:rPr>
      </w:pPr>
      <w:r>
        <w:rPr>
          <w:rStyle w:val="NormalP"/>
          <w:b/>
          <w:i/>
          <w:color w:val="00B0F0"/>
        </w:rPr>
        <w:t>1 mark for Wages</w:t>
      </w:r>
    </w:p>
    <w:p w14:paraId="4268114B" w14:textId="77777777" w:rsidR="00067051" w:rsidRDefault="00067051" w:rsidP="00067051">
      <w:pPr>
        <w:spacing w:line="276" w:lineRule="auto"/>
        <w:rPr>
          <w:rStyle w:val="NormalP"/>
          <w:b/>
          <w:i/>
          <w:color w:val="00B0F0"/>
        </w:rPr>
      </w:pPr>
      <w:r>
        <w:rPr>
          <w:rStyle w:val="NormalP"/>
          <w:b/>
          <w:i/>
          <w:color w:val="00B0F0"/>
        </w:rPr>
        <w:t>I mark for Drawings</w:t>
      </w:r>
    </w:p>
    <w:p w14:paraId="2D6C4D9A" w14:textId="77777777" w:rsidR="007C0F69" w:rsidRDefault="00067051" w:rsidP="00067051">
      <w:pPr>
        <w:spacing w:line="276" w:lineRule="auto"/>
        <w:rPr>
          <w:rStyle w:val="NormalP"/>
          <w:b/>
          <w:i/>
          <w:color w:val="00B0F0"/>
        </w:rPr>
      </w:pPr>
      <w:r>
        <w:rPr>
          <w:rStyle w:val="NormalP"/>
          <w:b/>
          <w:i/>
          <w:color w:val="00B0F0"/>
        </w:rPr>
        <w:t xml:space="preserve">1 mark </w:t>
      </w:r>
      <w:r w:rsidR="007C0F69">
        <w:rPr>
          <w:rStyle w:val="NormalP"/>
          <w:b/>
          <w:i/>
          <w:color w:val="00B0F0"/>
        </w:rPr>
        <w:t>for completing the balancing process correctly. Students are required to know that as Bank is an asset, it is balanced, not closed</w:t>
      </w:r>
    </w:p>
    <w:p w14:paraId="2EE9E13E" w14:textId="77777777" w:rsidR="00284CB0" w:rsidRPr="00E04F06" w:rsidRDefault="00284CB0" w:rsidP="00067051">
      <w:pPr>
        <w:spacing w:line="276" w:lineRule="auto"/>
        <w:rPr>
          <w:rStyle w:val="NormalP"/>
          <w:b/>
          <w:i/>
          <w:color w:val="00B0F0"/>
        </w:rPr>
      </w:pPr>
      <w:r>
        <w:rPr>
          <w:rStyle w:val="NormalP"/>
          <w:b/>
          <w:i/>
          <w:color w:val="00B0F0"/>
        </w:rPr>
        <w:t>Dedu</w:t>
      </w:r>
      <w:r w:rsidR="00BB34A1">
        <w:rPr>
          <w:rStyle w:val="NormalP"/>
          <w:b/>
          <w:i/>
          <w:color w:val="00B0F0"/>
        </w:rPr>
        <w:t>ct 1 mark for incorrect titles</w:t>
      </w:r>
    </w:p>
    <w:p w14:paraId="5D72C843" w14:textId="77777777" w:rsidR="00EB011C" w:rsidRDefault="00EB011C" w:rsidP="00E502EE">
      <w:pPr>
        <w:spacing w:line="276" w:lineRule="auto"/>
        <w:rPr>
          <w:rStyle w:val="NormalP"/>
        </w:rPr>
      </w:pPr>
    </w:p>
    <w:p w14:paraId="177989C9" w14:textId="77777777" w:rsidR="00F052E7" w:rsidRDefault="00F052E7" w:rsidP="00E502EE">
      <w:pPr>
        <w:spacing w:line="276" w:lineRule="auto"/>
        <w:rPr>
          <w:rStyle w:val="NormalP"/>
        </w:rPr>
      </w:pPr>
    </w:p>
    <w:tbl>
      <w:tblPr>
        <w:tblStyle w:val="TableGrid"/>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341"/>
      </w:tblGrid>
      <w:tr w:rsidR="004A6214" w14:paraId="0970E204" w14:textId="77777777" w:rsidTr="00E502EE">
        <w:tc>
          <w:tcPr>
            <w:tcW w:w="4680" w:type="dxa"/>
          </w:tcPr>
          <w:p w14:paraId="2CA79686" w14:textId="77777777" w:rsidR="004A6214" w:rsidRPr="00E57F52" w:rsidRDefault="00E57F52" w:rsidP="00E57F52">
            <w:pPr>
              <w:rPr>
                <w:rStyle w:val="NormalP"/>
                <w:b/>
                <w:lang w:val="en-US"/>
              </w:rPr>
            </w:pPr>
            <w:r w:rsidRPr="00E57F52">
              <w:rPr>
                <w:rStyle w:val="NormalP"/>
                <w:b/>
                <w:lang w:val="en-US"/>
              </w:rPr>
              <w:t>b.</w:t>
            </w:r>
          </w:p>
        </w:tc>
        <w:tc>
          <w:tcPr>
            <w:tcW w:w="4341" w:type="dxa"/>
          </w:tcPr>
          <w:p w14:paraId="3446567E" w14:textId="77777777" w:rsidR="004A6214" w:rsidRPr="001D67CD" w:rsidRDefault="00956337" w:rsidP="004A6214">
            <w:pPr>
              <w:jc w:val="right"/>
              <w:rPr>
                <w:rStyle w:val="NormalP"/>
                <w:lang w:val="en-US"/>
              </w:rPr>
            </w:pPr>
            <w:r>
              <w:rPr>
                <w:rStyle w:val="NormalP"/>
                <w:lang w:val="en-US"/>
              </w:rPr>
              <w:t>3</w:t>
            </w:r>
            <w:r w:rsidR="004A6214">
              <w:rPr>
                <w:rStyle w:val="NormalP"/>
                <w:lang w:val="en-US"/>
              </w:rPr>
              <w:t xml:space="preserve"> marks</w:t>
            </w:r>
          </w:p>
        </w:tc>
      </w:tr>
    </w:tbl>
    <w:p w14:paraId="4A9B5672" w14:textId="77777777" w:rsidR="004A6214" w:rsidRDefault="004A6214" w:rsidP="00E502EE">
      <w:pPr>
        <w:spacing w:line="259" w:lineRule="auto"/>
        <w:jc w:val="center"/>
        <w:rPr>
          <w:rStyle w:val="NormalP"/>
          <w:lang w:val="en-US"/>
        </w:rPr>
      </w:pPr>
    </w:p>
    <w:p w14:paraId="44502696" w14:textId="77777777" w:rsidR="004A6214" w:rsidRPr="00923D66" w:rsidRDefault="004A6214" w:rsidP="00E502EE">
      <w:pPr>
        <w:spacing w:line="259" w:lineRule="auto"/>
        <w:jc w:val="center"/>
        <w:rPr>
          <w:rStyle w:val="NormalP"/>
          <w:b/>
        </w:rPr>
      </w:pPr>
      <w:r w:rsidRPr="00923D66">
        <w:rPr>
          <w:rStyle w:val="NormalP"/>
          <w:b/>
        </w:rPr>
        <w:t>Luc</w:t>
      </w:r>
      <w:r w:rsidR="005E1ADA">
        <w:rPr>
          <w:rStyle w:val="NormalP"/>
          <w:b/>
        </w:rPr>
        <w:t>i</w:t>
      </w:r>
      <w:r w:rsidRPr="00923D66">
        <w:rPr>
          <w:rStyle w:val="NormalP"/>
          <w:b/>
        </w:rPr>
        <w:t>a</w:t>
      </w:r>
      <w:r>
        <w:rPr>
          <w:rStyle w:val="NormalP"/>
          <w:b/>
        </w:rPr>
        <w:t xml:space="preserve">’s </w:t>
      </w:r>
      <w:r w:rsidRPr="00923D66">
        <w:rPr>
          <w:rStyle w:val="NormalP"/>
          <w:b/>
        </w:rPr>
        <w:t xml:space="preserve">Coffee </w:t>
      </w:r>
      <w:r>
        <w:rPr>
          <w:rStyle w:val="NormalP"/>
          <w:b/>
        </w:rPr>
        <w:t>Cups</w:t>
      </w:r>
      <w:r w:rsidRPr="00923D66">
        <w:rPr>
          <w:rStyle w:val="NormalP"/>
          <w:b/>
        </w:rPr>
        <w:t xml:space="preserve"> </w:t>
      </w:r>
    </w:p>
    <w:p w14:paraId="51E513CB" w14:textId="77777777" w:rsidR="004A6214" w:rsidRDefault="004A6214" w:rsidP="00E502EE">
      <w:pPr>
        <w:spacing w:line="259" w:lineRule="auto"/>
        <w:jc w:val="center"/>
        <w:rPr>
          <w:rStyle w:val="NormalP"/>
          <w:b/>
        </w:rPr>
      </w:pPr>
      <w:r>
        <w:rPr>
          <w:rStyle w:val="NormalP"/>
          <w:b/>
        </w:rPr>
        <w:t>Cash Flow Statement (extract) for 31 May</w:t>
      </w:r>
      <w:r w:rsidRPr="009A462D">
        <w:rPr>
          <w:rStyle w:val="NormalP"/>
          <w:b/>
        </w:rPr>
        <w:t xml:space="preserve"> 20</w:t>
      </w:r>
      <w:r>
        <w:rPr>
          <w:rStyle w:val="NormalP"/>
          <w:b/>
        </w:rPr>
        <w:t>20</w:t>
      </w:r>
    </w:p>
    <w:p w14:paraId="5C3541A3" w14:textId="77777777" w:rsidR="004A6214" w:rsidRPr="009A462D" w:rsidRDefault="004A6214" w:rsidP="00E502EE">
      <w:pPr>
        <w:spacing w:line="259" w:lineRule="auto"/>
        <w:jc w:val="center"/>
        <w:rPr>
          <w:rStyle w:val="NormalP"/>
          <w:b/>
        </w:rPr>
      </w:pPr>
    </w:p>
    <w:tbl>
      <w:tblPr>
        <w:tblStyle w:val="TableGrid"/>
        <w:tblW w:w="8926" w:type="dxa"/>
        <w:tblLayout w:type="fixed"/>
        <w:tblLook w:val="01E0" w:firstRow="1" w:lastRow="1" w:firstColumn="1" w:lastColumn="1" w:noHBand="0" w:noVBand="0"/>
      </w:tblPr>
      <w:tblGrid>
        <w:gridCol w:w="5120"/>
        <w:gridCol w:w="1963"/>
        <w:gridCol w:w="1843"/>
      </w:tblGrid>
      <w:tr w:rsidR="004A6214" w:rsidRPr="00B07B43" w14:paraId="00FA8CDB" w14:textId="77777777" w:rsidTr="00E502EE">
        <w:trPr>
          <w:trHeight w:val="440"/>
        </w:trPr>
        <w:tc>
          <w:tcPr>
            <w:tcW w:w="5120" w:type="dxa"/>
          </w:tcPr>
          <w:p w14:paraId="022403D4" w14:textId="77777777" w:rsidR="004A6214" w:rsidRPr="00B07B43" w:rsidRDefault="004A6214" w:rsidP="004A6214">
            <w:pPr>
              <w:spacing w:after="80" w:line="360" w:lineRule="auto"/>
              <w:rPr>
                <w:rStyle w:val="NormalP"/>
              </w:rPr>
            </w:pPr>
          </w:p>
        </w:tc>
        <w:tc>
          <w:tcPr>
            <w:tcW w:w="1963" w:type="dxa"/>
          </w:tcPr>
          <w:p w14:paraId="3AB387ED" w14:textId="77777777" w:rsidR="004A6214" w:rsidRPr="00F148BC" w:rsidRDefault="004A6214" w:rsidP="004A6214">
            <w:pPr>
              <w:spacing w:after="80" w:line="360" w:lineRule="auto"/>
              <w:jc w:val="center"/>
              <w:rPr>
                <w:rStyle w:val="NormalP"/>
                <w:b/>
              </w:rPr>
            </w:pPr>
            <w:r w:rsidRPr="00F148BC">
              <w:rPr>
                <w:rStyle w:val="NormalP"/>
                <w:b/>
              </w:rPr>
              <w:t>$</w:t>
            </w:r>
          </w:p>
        </w:tc>
        <w:tc>
          <w:tcPr>
            <w:tcW w:w="1843" w:type="dxa"/>
          </w:tcPr>
          <w:p w14:paraId="14725383" w14:textId="77777777" w:rsidR="004A6214" w:rsidRPr="00F148BC" w:rsidRDefault="004A6214" w:rsidP="004A6214">
            <w:pPr>
              <w:spacing w:after="80" w:line="360" w:lineRule="auto"/>
              <w:jc w:val="center"/>
              <w:rPr>
                <w:rStyle w:val="NormalP"/>
                <w:b/>
              </w:rPr>
            </w:pPr>
            <w:r w:rsidRPr="00F148BC">
              <w:rPr>
                <w:rStyle w:val="NormalP"/>
                <w:b/>
              </w:rPr>
              <w:t>$</w:t>
            </w:r>
          </w:p>
        </w:tc>
      </w:tr>
      <w:tr w:rsidR="004A6214" w:rsidRPr="00B07B43" w14:paraId="25D41E6B" w14:textId="77777777" w:rsidTr="00E502EE">
        <w:trPr>
          <w:trHeight w:val="449"/>
        </w:trPr>
        <w:tc>
          <w:tcPr>
            <w:tcW w:w="5120" w:type="dxa"/>
          </w:tcPr>
          <w:p w14:paraId="26FA4CE1" w14:textId="77777777" w:rsidR="004A6214" w:rsidRPr="001E55A5" w:rsidRDefault="004A6214" w:rsidP="004A6214">
            <w:pPr>
              <w:spacing w:after="80" w:line="360" w:lineRule="auto"/>
              <w:rPr>
                <w:rStyle w:val="NormalP"/>
                <w:b/>
                <w:color w:val="FF0000"/>
              </w:rPr>
            </w:pPr>
            <w:r w:rsidRPr="001E55A5">
              <w:rPr>
                <w:rStyle w:val="NormalP"/>
                <w:b/>
              </w:rPr>
              <w:t>Cash Flow from Financing Activities</w:t>
            </w:r>
          </w:p>
        </w:tc>
        <w:tc>
          <w:tcPr>
            <w:tcW w:w="1963" w:type="dxa"/>
            <w:vAlign w:val="center"/>
          </w:tcPr>
          <w:p w14:paraId="6B642ABB" w14:textId="77777777" w:rsidR="004A6214" w:rsidRPr="001E55A5" w:rsidRDefault="004A6214" w:rsidP="004A6214">
            <w:pPr>
              <w:spacing w:after="80" w:line="276" w:lineRule="auto"/>
              <w:jc w:val="right"/>
              <w:rPr>
                <w:rStyle w:val="NormalP"/>
                <w:color w:val="FF0000"/>
              </w:rPr>
            </w:pPr>
          </w:p>
        </w:tc>
        <w:tc>
          <w:tcPr>
            <w:tcW w:w="1843" w:type="dxa"/>
          </w:tcPr>
          <w:p w14:paraId="7CC828DA" w14:textId="77777777" w:rsidR="004A6214" w:rsidRPr="001E55A5" w:rsidRDefault="004A6214" w:rsidP="004A6214">
            <w:pPr>
              <w:spacing w:after="80" w:line="360" w:lineRule="auto"/>
              <w:jc w:val="right"/>
              <w:rPr>
                <w:rStyle w:val="NormalP"/>
                <w:b/>
                <w:color w:val="FF0000"/>
              </w:rPr>
            </w:pPr>
          </w:p>
        </w:tc>
      </w:tr>
      <w:tr w:rsidR="004A6214" w:rsidRPr="00B07B43" w14:paraId="56610FEE" w14:textId="77777777" w:rsidTr="00E502EE">
        <w:trPr>
          <w:trHeight w:val="440"/>
        </w:trPr>
        <w:tc>
          <w:tcPr>
            <w:tcW w:w="5120" w:type="dxa"/>
          </w:tcPr>
          <w:p w14:paraId="559FC603" w14:textId="77777777" w:rsidR="004A6214" w:rsidRPr="00E57F52" w:rsidRDefault="00E57F52" w:rsidP="004A6214">
            <w:pPr>
              <w:spacing w:after="80" w:line="360" w:lineRule="auto"/>
              <w:rPr>
                <w:rStyle w:val="NormalP"/>
                <w:b/>
                <w:color w:val="FF0000"/>
              </w:rPr>
            </w:pPr>
            <w:r>
              <w:rPr>
                <w:rStyle w:val="NormalP"/>
                <w:b/>
                <w:color w:val="FF0000"/>
              </w:rPr>
              <w:t>Capital</w:t>
            </w:r>
          </w:p>
        </w:tc>
        <w:tc>
          <w:tcPr>
            <w:tcW w:w="1963" w:type="dxa"/>
            <w:vAlign w:val="center"/>
          </w:tcPr>
          <w:p w14:paraId="6D7C4471" w14:textId="77777777" w:rsidR="004A6214" w:rsidRPr="00E57F52" w:rsidRDefault="00E57F52" w:rsidP="004A6214">
            <w:pPr>
              <w:spacing w:after="80" w:line="276" w:lineRule="auto"/>
              <w:jc w:val="right"/>
              <w:rPr>
                <w:rStyle w:val="NormalP"/>
                <w:b/>
                <w:color w:val="FF0000"/>
              </w:rPr>
            </w:pPr>
            <w:r>
              <w:rPr>
                <w:rStyle w:val="NormalP"/>
                <w:b/>
                <w:color w:val="FF0000"/>
              </w:rPr>
              <w:t>20 000</w:t>
            </w:r>
          </w:p>
        </w:tc>
        <w:tc>
          <w:tcPr>
            <w:tcW w:w="1843" w:type="dxa"/>
          </w:tcPr>
          <w:p w14:paraId="535A9DB5" w14:textId="77777777" w:rsidR="004A6214" w:rsidRPr="00E57F52" w:rsidRDefault="004A6214" w:rsidP="004A6214">
            <w:pPr>
              <w:spacing w:after="80" w:line="360" w:lineRule="auto"/>
              <w:jc w:val="right"/>
              <w:rPr>
                <w:rStyle w:val="NormalP"/>
                <w:b/>
                <w:color w:val="FF0000"/>
              </w:rPr>
            </w:pPr>
          </w:p>
        </w:tc>
      </w:tr>
      <w:tr w:rsidR="004A6214" w:rsidRPr="00B07B43" w14:paraId="28685479" w14:textId="77777777" w:rsidTr="00E502EE">
        <w:trPr>
          <w:trHeight w:val="431"/>
        </w:trPr>
        <w:tc>
          <w:tcPr>
            <w:tcW w:w="5120" w:type="dxa"/>
          </w:tcPr>
          <w:p w14:paraId="64ACFBDE" w14:textId="77777777" w:rsidR="004A6214" w:rsidRPr="00E57F52" w:rsidRDefault="00E57F52" w:rsidP="004A6214">
            <w:pPr>
              <w:spacing w:after="80" w:line="360" w:lineRule="auto"/>
              <w:rPr>
                <w:rStyle w:val="NormalP"/>
                <w:b/>
                <w:color w:val="FF0000"/>
              </w:rPr>
            </w:pPr>
            <w:r>
              <w:rPr>
                <w:rStyle w:val="NormalP"/>
                <w:b/>
                <w:color w:val="FF0000"/>
              </w:rPr>
              <w:t>Loan – YLE Bank</w:t>
            </w:r>
          </w:p>
        </w:tc>
        <w:tc>
          <w:tcPr>
            <w:tcW w:w="1963" w:type="dxa"/>
            <w:vAlign w:val="center"/>
          </w:tcPr>
          <w:p w14:paraId="5B476EC1" w14:textId="77777777" w:rsidR="004A6214" w:rsidRPr="00E57F52" w:rsidRDefault="00E57F52" w:rsidP="004A6214">
            <w:pPr>
              <w:spacing w:after="80" w:line="276" w:lineRule="auto"/>
              <w:jc w:val="right"/>
              <w:rPr>
                <w:rStyle w:val="NormalP"/>
                <w:b/>
                <w:color w:val="FF0000"/>
              </w:rPr>
            </w:pPr>
            <w:r>
              <w:rPr>
                <w:rStyle w:val="NormalP"/>
                <w:b/>
                <w:color w:val="FF0000"/>
              </w:rPr>
              <w:t>30 000</w:t>
            </w:r>
          </w:p>
        </w:tc>
        <w:tc>
          <w:tcPr>
            <w:tcW w:w="1843" w:type="dxa"/>
          </w:tcPr>
          <w:p w14:paraId="5E70CCA9" w14:textId="77777777" w:rsidR="004A6214" w:rsidRPr="00E57F52" w:rsidRDefault="004A6214" w:rsidP="004A6214">
            <w:pPr>
              <w:spacing w:after="80" w:line="360" w:lineRule="auto"/>
              <w:jc w:val="right"/>
              <w:rPr>
                <w:rStyle w:val="NormalP"/>
                <w:b/>
                <w:color w:val="FF0000"/>
              </w:rPr>
            </w:pPr>
          </w:p>
        </w:tc>
      </w:tr>
      <w:tr w:rsidR="004A6214" w:rsidRPr="00B07B43" w14:paraId="5AAD6E2E" w14:textId="77777777" w:rsidTr="00E502EE">
        <w:trPr>
          <w:trHeight w:val="440"/>
        </w:trPr>
        <w:tc>
          <w:tcPr>
            <w:tcW w:w="5120" w:type="dxa"/>
          </w:tcPr>
          <w:p w14:paraId="457D8112" w14:textId="77777777" w:rsidR="004A6214" w:rsidRPr="00E57F52" w:rsidRDefault="00E57F52" w:rsidP="004A6214">
            <w:pPr>
              <w:spacing w:after="80" w:line="360" w:lineRule="auto"/>
              <w:rPr>
                <w:rStyle w:val="NormalP"/>
                <w:b/>
                <w:color w:val="FF0000"/>
              </w:rPr>
            </w:pPr>
            <w:r>
              <w:rPr>
                <w:rStyle w:val="NormalP"/>
                <w:b/>
                <w:color w:val="FF0000"/>
              </w:rPr>
              <w:t>Drawings</w:t>
            </w:r>
          </w:p>
        </w:tc>
        <w:tc>
          <w:tcPr>
            <w:tcW w:w="1963" w:type="dxa"/>
            <w:vAlign w:val="center"/>
          </w:tcPr>
          <w:p w14:paraId="7ACD6494" w14:textId="77777777" w:rsidR="004A6214" w:rsidRPr="00E57F52" w:rsidRDefault="00E57F52" w:rsidP="004A6214">
            <w:pPr>
              <w:spacing w:after="80" w:line="276" w:lineRule="auto"/>
              <w:jc w:val="right"/>
              <w:rPr>
                <w:rStyle w:val="NormalP"/>
                <w:b/>
                <w:color w:val="FF0000"/>
              </w:rPr>
            </w:pPr>
            <w:r>
              <w:rPr>
                <w:rStyle w:val="NormalP"/>
                <w:b/>
                <w:color w:val="FF0000"/>
              </w:rPr>
              <w:t>(3 400)</w:t>
            </w:r>
          </w:p>
        </w:tc>
        <w:tc>
          <w:tcPr>
            <w:tcW w:w="1843" w:type="dxa"/>
          </w:tcPr>
          <w:p w14:paraId="34988830" w14:textId="77777777" w:rsidR="004A6214" w:rsidRPr="00E57F52" w:rsidRDefault="004A6214" w:rsidP="004A6214">
            <w:pPr>
              <w:spacing w:after="80" w:line="360" w:lineRule="auto"/>
              <w:jc w:val="right"/>
              <w:rPr>
                <w:rStyle w:val="NormalP"/>
                <w:b/>
                <w:color w:val="FF0000"/>
              </w:rPr>
            </w:pPr>
          </w:p>
        </w:tc>
      </w:tr>
      <w:tr w:rsidR="00E57F52" w:rsidRPr="00B07B43" w14:paraId="62F7C792" w14:textId="77777777" w:rsidTr="00E502EE">
        <w:trPr>
          <w:trHeight w:val="440"/>
        </w:trPr>
        <w:tc>
          <w:tcPr>
            <w:tcW w:w="5120" w:type="dxa"/>
          </w:tcPr>
          <w:p w14:paraId="4A68C542" w14:textId="77777777" w:rsidR="00E57F52" w:rsidRPr="00E57F52" w:rsidRDefault="00E57F52" w:rsidP="004A6214">
            <w:pPr>
              <w:spacing w:after="80" w:line="360" w:lineRule="auto"/>
              <w:rPr>
                <w:rStyle w:val="NormalP"/>
                <w:b/>
                <w:color w:val="FF0000"/>
              </w:rPr>
            </w:pPr>
            <w:r>
              <w:rPr>
                <w:rStyle w:val="NormalP"/>
                <w:b/>
                <w:color w:val="FF0000"/>
              </w:rPr>
              <w:t>Loan repayment – YLE Bank</w:t>
            </w:r>
          </w:p>
        </w:tc>
        <w:tc>
          <w:tcPr>
            <w:tcW w:w="1963" w:type="dxa"/>
            <w:vAlign w:val="center"/>
          </w:tcPr>
          <w:p w14:paraId="30645A0E" w14:textId="77777777" w:rsidR="00E57F52" w:rsidRPr="00E57F52" w:rsidRDefault="00E57F52" w:rsidP="004A6214">
            <w:pPr>
              <w:spacing w:after="80" w:line="276" w:lineRule="auto"/>
              <w:jc w:val="right"/>
              <w:rPr>
                <w:rStyle w:val="NormalP"/>
                <w:b/>
                <w:color w:val="FF0000"/>
              </w:rPr>
            </w:pPr>
            <w:r>
              <w:rPr>
                <w:rStyle w:val="NormalP"/>
                <w:b/>
                <w:color w:val="FF0000"/>
              </w:rPr>
              <w:t>(500)</w:t>
            </w:r>
          </w:p>
        </w:tc>
        <w:tc>
          <w:tcPr>
            <w:tcW w:w="1843" w:type="dxa"/>
          </w:tcPr>
          <w:p w14:paraId="14DFA634" w14:textId="77777777" w:rsidR="00E57F52" w:rsidRPr="00E57F52" w:rsidRDefault="00E57F52" w:rsidP="004A6214">
            <w:pPr>
              <w:spacing w:after="80" w:line="360" w:lineRule="auto"/>
              <w:jc w:val="right"/>
              <w:rPr>
                <w:rStyle w:val="NormalP"/>
                <w:b/>
                <w:color w:val="FF0000"/>
              </w:rPr>
            </w:pPr>
          </w:p>
        </w:tc>
      </w:tr>
      <w:tr w:rsidR="00E57F52" w:rsidRPr="00B07B43" w14:paraId="026621D4" w14:textId="77777777" w:rsidTr="00E502EE">
        <w:trPr>
          <w:trHeight w:val="440"/>
        </w:trPr>
        <w:tc>
          <w:tcPr>
            <w:tcW w:w="5120" w:type="dxa"/>
          </w:tcPr>
          <w:p w14:paraId="56B00C19" w14:textId="77777777" w:rsidR="00E57F52" w:rsidRPr="00E57F52" w:rsidRDefault="00E57F52" w:rsidP="004A6214">
            <w:pPr>
              <w:spacing w:after="80" w:line="360" w:lineRule="auto"/>
              <w:rPr>
                <w:rStyle w:val="NormalP"/>
                <w:b/>
                <w:color w:val="FF0000"/>
              </w:rPr>
            </w:pPr>
            <w:r>
              <w:rPr>
                <w:rStyle w:val="NormalP"/>
                <w:b/>
                <w:color w:val="FF0000"/>
              </w:rPr>
              <w:t>Net Cash Flow from Financing Activities</w:t>
            </w:r>
          </w:p>
        </w:tc>
        <w:tc>
          <w:tcPr>
            <w:tcW w:w="1963" w:type="dxa"/>
            <w:vAlign w:val="center"/>
          </w:tcPr>
          <w:p w14:paraId="3ACCEFAD" w14:textId="77777777" w:rsidR="00E57F52" w:rsidRPr="00E57F52" w:rsidRDefault="00E57F52" w:rsidP="004A6214">
            <w:pPr>
              <w:spacing w:after="80" w:line="276" w:lineRule="auto"/>
              <w:jc w:val="right"/>
              <w:rPr>
                <w:rStyle w:val="NormalP"/>
                <w:b/>
                <w:color w:val="FF0000"/>
              </w:rPr>
            </w:pPr>
          </w:p>
        </w:tc>
        <w:tc>
          <w:tcPr>
            <w:tcW w:w="1843" w:type="dxa"/>
          </w:tcPr>
          <w:p w14:paraId="63139C75" w14:textId="77777777" w:rsidR="00E57F52" w:rsidRPr="00E57F52" w:rsidRDefault="00E57F52" w:rsidP="004A6214">
            <w:pPr>
              <w:spacing w:after="80" w:line="360" w:lineRule="auto"/>
              <w:jc w:val="right"/>
              <w:rPr>
                <w:rStyle w:val="NormalP"/>
                <w:b/>
                <w:color w:val="FF0000"/>
              </w:rPr>
            </w:pPr>
            <w:r>
              <w:rPr>
                <w:rStyle w:val="NormalP"/>
                <w:b/>
                <w:color w:val="FF0000"/>
              </w:rPr>
              <w:t>46 100</w:t>
            </w:r>
          </w:p>
        </w:tc>
      </w:tr>
    </w:tbl>
    <w:p w14:paraId="232C7605" w14:textId="77777777" w:rsidR="004A6214" w:rsidRDefault="004A6214" w:rsidP="00E502EE">
      <w:pPr>
        <w:rPr>
          <w:rStyle w:val="NormalP"/>
          <w:lang w:val="en-US"/>
        </w:rPr>
      </w:pPr>
    </w:p>
    <w:p w14:paraId="7BB8538A" w14:textId="77777777" w:rsidR="00067051" w:rsidRDefault="00067051" w:rsidP="00067051">
      <w:pPr>
        <w:spacing w:line="276" w:lineRule="auto"/>
        <w:rPr>
          <w:rStyle w:val="NormalP"/>
          <w:b/>
          <w:i/>
          <w:color w:val="00B0F0"/>
        </w:rPr>
      </w:pPr>
      <w:r w:rsidRPr="00E04F06">
        <w:rPr>
          <w:rStyle w:val="NormalP"/>
          <w:b/>
          <w:i/>
          <w:color w:val="00B0F0"/>
        </w:rPr>
        <w:t>1</w:t>
      </w:r>
      <w:r>
        <w:rPr>
          <w:rStyle w:val="NormalP"/>
          <w:b/>
          <w:i/>
          <w:color w:val="00B0F0"/>
        </w:rPr>
        <w:t xml:space="preserve"> mark for the Capital and Loan – YLE Bank</w:t>
      </w:r>
    </w:p>
    <w:p w14:paraId="6969CF0A" w14:textId="77777777" w:rsidR="00067051" w:rsidRDefault="00067051" w:rsidP="00067051">
      <w:pPr>
        <w:spacing w:line="276" w:lineRule="auto"/>
        <w:rPr>
          <w:rStyle w:val="NormalP"/>
          <w:b/>
          <w:i/>
          <w:color w:val="00B0F0"/>
        </w:rPr>
      </w:pPr>
      <w:r>
        <w:rPr>
          <w:rStyle w:val="NormalP"/>
          <w:b/>
          <w:i/>
          <w:color w:val="00B0F0"/>
        </w:rPr>
        <w:t>1 mark for Drawings</w:t>
      </w:r>
    </w:p>
    <w:p w14:paraId="1B38A0DB" w14:textId="77777777" w:rsidR="00067051" w:rsidRDefault="00067051" w:rsidP="00067051">
      <w:pPr>
        <w:spacing w:line="276" w:lineRule="auto"/>
        <w:rPr>
          <w:rStyle w:val="NormalP"/>
          <w:b/>
          <w:i/>
          <w:color w:val="00B0F0"/>
        </w:rPr>
      </w:pPr>
      <w:r>
        <w:rPr>
          <w:rStyle w:val="NormalP"/>
          <w:b/>
          <w:i/>
          <w:color w:val="00B0F0"/>
        </w:rPr>
        <w:t>1 mark for Loan repayment - YLE Bank</w:t>
      </w:r>
    </w:p>
    <w:p w14:paraId="667FAC73" w14:textId="77777777" w:rsidR="00067051" w:rsidRPr="00E04F06" w:rsidRDefault="00067051" w:rsidP="00067051">
      <w:pPr>
        <w:spacing w:line="276" w:lineRule="auto"/>
        <w:rPr>
          <w:rStyle w:val="NormalP"/>
          <w:b/>
          <w:i/>
          <w:color w:val="00B0F0"/>
        </w:rPr>
      </w:pPr>
      <w:r>
        <w:rPr>
          <w:rStyle w:val="NormalP"/>
          <w:b/>
          <w:i/>
          <w:color w:val="00B0F0"/>
        </w:rPr>
        <w:t>Deduct 1 mark if report not comp</w:t>
      </w:r>
      <w:r w:rsidR="00BB34A1">
        <w:rPr>
          <w:rStyle w:val="NormalP"/>
          <w:b/>
          <w:i/>
          <w:color w:val="00B0F0"/>
        </w:rPr>
        <w:t>leted as per the solution shown</w:t>
      </w:r>
    </w:p>
    <w:tbl>
      <w:tblPr>
        <w:tblStyle w:val="TableGrid"/>
        <w:tblW w:w="1072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4"/>
        <w:gridCol w:w="4341"/>
      </w:tblGrid>
      <w:tr w:rsidR="004A6214" w14:paraId="37C3F394" w14:textId="77777777" w:rsidTr="00E502EE">
        <w:tc>
          <w:tcPr>
            <w:tcW w:w="6384" w:type="dxa"/>
          </w:tcPr>
          <w:p w14:paraId="4B07AF23" w14:textId="77777777" w:rsidR="004A6214" w:rsidRPr="00554BAA" w:rsidRDefault="00554BAA" w:rsidP="00554BAA">
            <w:pPr>
              <w:pStyle w:val="ListParagraph"/>
              <w:ind w:left="0"/>
              <w:rPr>
                <w:rStyle w:val="NormalP"/>
                <w:b/>
                <w:lang w:val="en-US"/>
              </w:rPr>
            </w:pPr>
            <w:r w:rsidRPr="00554BAA">
              <w:rPr>
                <w:rStyle w:val="NormalP"/>
                <w:b/>
                <w:lang w:val="en-US"/>
              </w:rPr>
              <w:t>c.</w:t>
            </w:r>
          </w:p>
          <w:p w14:paraId="00D6B91F" w14:textId="77777777" w:rsidR="00554BAA" w:rsidRPr="00554BAA" w:rsidRDefault="00554BAA" w:rsidP="00554BAA">
            <w:pPr>
              <w:pStyle w:val="ListParagraph"/>
              <w:rPr>
                <w:rStyle w:val="NormalP"/>
                <w:lang w:val="en-US"/>
              </w:rPr>
            </w:pPr>
          </w:p>
        </w:tc>
        <w:tc>
          <w:tcPr>
            <w:tcW w:w="4341" w:type="dxa"/>
          </w:tcPr>
          <w:p w14:paraId="488880D9" w14:textId="77777777" w:rsidR="004A6214" w:rsidRPr="001D67CD" w:rsidRDefault="00956337" w:rsidP="000B12E6">
            <w:pPr>
              <w:ind w:right="1534"/>
              <w:jc w:val="right"/>
              <w:rPr>
                <w:rStyle w:val="NormalP"/>
                <w:lang w:val="en-US"/>
              </w:rPr>
            </w:pPr>
            <w:r>
              <w:rPr>
                <w:rStyle w:val="NormalP"/>
                <w:lang w:val="en-US"/>
              </w:rPr>
              <w:t>4</w:t>
            </w:r>
            <w:r w:rsidR="004A6214">
              <w:rPr>
                <w:rStyle w:val="NormalP"/>
                <w:lang w:val="en-US"/>
              </w:rPr>
              <w:t xml:space="preserve"> marks</w:t>
            </w:r>
          </w:p>
        </w:tc>
      </w:tr>
      <w:tr w:rsidR="004A6214" w14:paraId="25F9767C" w14:textId="77777777" w:rsidTr="00E502EE">
        <w:tc>
          <w:tcPr>
            <w:tcW w:w="6384" w:type="dxa"/>
          </w:tcPr>
          <w:p w14:paraId="73644589" w14:textId="77777777" w:rsidR="004A6214" w:rsidRPr="00923D66" w:rsidRDefault="004A6214" w:rsidP="00175400">
            <w:pPr>
              <w:spacing w:line="259" w:lineRule="auto"/>
              <w:rPr>
                <w:rStyle w:val="NormalP"/>
                <w:b/>
              </w:rPr>
            </w:pPr>
            <w:r>
              <w:rPr>
                <w:rStyle w:val="NormalP"/>
                <w:b/>
              </w:rPr>
              <w:t xml:space="preserve">                                        </w:t>
            </w:r>
            <w:r w:rsidRPr="00923D66">
              <w:rPr>
                <w:rStyle w:val="NormalP"/>
                <w:b/>
              </w:rPr>
              <w:t>Luc</w:t>
            </w:r>
            <w:r w:rsidR="005E1ADA">
              <w:rPr>
                <w:rStyle w:val="NormalP"/>
                <w:b/>
              </w:rPr>
              <w:t>i</w:t>
            </w:r>
            <w:r w:rsidRPr="00923D66">
              <w:rPr>
                <w:rStyle w:val="NormalP"/>
                <w:b/>
              </w:rPr>
              <w:t>a</w:t>
            </w:r>
            <w:r>
              <w:rPr>
                <w:rStyle w:val="NormalP"/>
                <w:b/>
              </w:rPr>
              <w:t xml:space="preserve">’s </w:t>
            </w:r>
            <w:r w:rsidRPr="00923D66">
              <w:rPr>
                <w:rStyle w:val="NormalP"/>
                <w:b/>
              </w:rPr>
              <w:t xml:space="preserve">Coffee </w:t>
            </w:r>
            <w:r>
              <w:rPr>
                <w:rStyle w:val="NormalP"/>
                <w:b/>
              </w:rPr>
              <w:t>Cups</w:t>
            </w:r>
          </w:p>
          <w:p w14:paraId="68CC91A0" w14:textId="77777777" w:rsidR="004A6214" w:rsidRDefault="004A6214" w:rsidP="00175400">
            <w:pPr>
              <w:spacing w:line="259" w:lineRule="auto"/>
              <w:jc w:val="center"/>
              <w:rPr>
                <w:rStyle w:val="NormalP"/>
                <w:b/>
              </w:rPr>
            </w:pPr>
            <w:r w:rsidRPr="00F148BC">
              <w:rPr>
                <w:rStyle w:val="NormalP"/>
                <w:b/>
              </w:rPr>
              <w:t>Balance Sheet</w:t>
            </w:r>
            <w:r w:rsidR="00175400">
              <w:rPr>
                <w:rStyle w:val="NormalP"/>
                <w:b/>
              </w:rPr>
              <w:t xml:space="preserve"> (extract)</w:t>
            </w:r>
            <w:r w:rsidRPr="00F148BC">
              <w:rPr>
                <w:rStyle w:val="NormalP"/>
                <w:b/>
              </w:rPr>
              <w:t xml:space="preserve"> as at</w:t>
            </w:r>
            <w:r>
              <w:rPr>
                <w:rStyle w:val="NormalP"/>
                <w:b/>
              </w:rPr>
              <w:t xml:space="preserve"> 31 May</w:t>
            </w:r>
            <w:r w:rsidRPr="00F148BC">
              <w:rPr>
                <w:rStyle w:val="NormalP"/>
                <w:b/>
              </w:rPr>
              <w:t xml:space="preserve"> </w:t>
            </w:r>
            <w:r>
              <w:rPr>
                <w:rStyle w:val="NormalP"/>
                <w:b/>
              </w:rPr>
              <w:t>2020</w:t>
            </w:r>
          </w:p>
          <w:p w14:paraId="0AFBA6E2" w14:textId="77777777" w:rsidR="004A6214" w:rsidRPr="00CF5056" w:rsidRDefault="004A6214" w:rsidP="004A6214">
            <w:pPr>
              <w:spacing w:line="259" w:lineRule="auto"/>
              <w:jc w:val="right"/>
              <w:rPr>
                <w:rStyle w:val="NormalP"/>
                <w:lang w:val="en-US"/>
              </w:rPr>
            </w:pPr>
          </w:p>
        </w:tc>
        <w:tc>
          <w:tcPr>
            <w:tcW w:w="4341" w:type="dxa"/>
          </w:tcPr>
          <w:p w14:paraId="733DD3F6" w14:textId="77777777" w:rsidR="004A6214" w:rsidRDefault="004A6214" w:rsidP="004A6214">
            <w:pPr>
              <w:jc w:val="right"/>
              <w:rPr>
                <w:rStyle w:val="NormalP"/>
                <w:lang w:val="en-US"/>
              </w:rPr>
            </w:pPr>
          </w:p>
        </w:tc>
      </w:tr>
    </w:tbl>
    <w:tbl>
      <w:tblPr>
        <w:tblW w:w="69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98"/>
        <w:gridCol w:w="1418"/>
        <w:gridCol w:w="1559"/>
      </w:tblGrid>
      <w:tr w:rsidR="00E04F06" w:rsidRPr="00F148BC" w14:paraId="35D42E78" w14:textId="77777777" w:rsidTr="00E04F06">
        <w:tc>
          <w:tcPr>
            <w:tcW w:w="3998" w:type="dxa"/>
          </w:tcPr>
          <w:p w14:paraId="6E433F19" w14:textId="77777777" w:rsidR="00E04F06" w:rsidRPr="00F148BC" w:rsidRDefault="00E04F06" w:rsidP="004A6214">
            <w:pPr>
              <w:spacing w:after="80" w:line="360" w:lineRule="auto"/>
              <w:rPr>
                <w:rStyle w:val="NormalP"/>
                <w:b/>
              </w:rPr>
            </w:pPr>
          </w:p>
        </w:tc>
        <w:tc>
          <w:tcPr>
            <w:tcW w:w="1418" w:type="dxa"/>
          </w:tcPr>
          <w:p w14:paraId="24D889EF" w14:textId="77777777" w:rsidR="00E04F06" w:rsidRPr="00F148BC" w:rsidRDefault="00E04F06" w:rsidP="004A6214">
            <w:pPr>
              <w:spacing w:after="80" w:line="360" w:lineRule="auto"/>
              <w:jc w:val="center"/>
              <w:rPr>
                <w:rStyle w:val="NormalP"/>
                <w:b/>
              </w:rPr>
            </w:pPr>
            <w:r w:rsidRPr="00F148BC">
              <w:rPr>
                <w:rStyle w:val="NormalP"/>
                <w:b/>
              </w:rPr>
              <w:t>$</w:t>
            </w:r>
          </w:p>
        </w:tc>
        <w:tc>
          <w:tcPr>
            <w:tcW w:w="1559" w:type="dxa"/>
          </w:tcPr>
          <w:p w14:paraId="22306660" w14:textId="77777777" w:rsidR="00E04F06" w:rsidRPr="00F148BC" w:rsidRDefault="00E04F06" w:rsidP="004A6214">
            <w:pPr>
              <w:spacing w:after="80" w:line="360" w:lineRule="auto"/>
              <w:jc w:val="center"/>
              <w:rPr>
                <w:rStyle w:val="NormalP"/>
                <w:b/>
              </w:rPr>
            </w:pPr>
            <w:r w:rsidRPr="00F148BC">
              <w:rPr>
                <w:rStyle w:val="NormalP"/>
                <w:b/>
              </w:rPr>
              <w:t>$</w:t>
            </w:r>
          </w:p>
        </w:tc>
      </w:tr>
      <w:tr w:rsidR="00E04F06" w:rsidRPr="00437C7D" w14:paraId="1437C4FE" w14:textId="77777777" w:rsidTr="00E04F06">
        <w:tc>
          <w:tcPr>
            <w:tcW w:w="3998" w:type="dxa"/>
          </w:tcPr>
          <w:p w14:paraId="280770E9" w14:textId="77777777" w:rsidR="00E04F06" w:rsidRPr="00175400" w:rsidRDefault="00E04F06" w:rsidP="004A6214">
            <w:pPr>
              <w:spacing w:after="80" w:line="360" w:lineRule="auto"/>
              <w:rPr>
                <w:rStyle w:val="NormalP"/>
                <w:b/>
                <w:color w:val="FF0000"/>
              </w:rPr>
            </w:pPr>
            <w:r>
              <w:rPr>
                <w:rStyle w:val="NormalP"/>
                <w:b/>
                <w:color w:val="FF0000"/>
              </w:rPr>
              <w:t>Current Assets</w:t>
            </w:r>
          </w:p>
        </w:tc>
        <w:tc>
          <w:tcPr>
            <w:tcW w:w="1418" w:type="dxa"/>
          </w:tcPr>
          <w:p w14:paraId="408360C7" w14:textId="77777777" w:rsidR="00E04F06" w:rsidRPr="00175400" w:rsidRDefault="00E04F06" w:rsidP="004A6214">
            <w:pPr>
              <w:spacing w:after="80" w:line="360" w:lineRule="auto"/>
              <w:jc w:val="right"/>
              <w:rPr>
                <w:rStyle w:val="NormalP"/>
                <w:b/>
                <w:color w:val="FF0000"/>
              </w:rPr>
            </w:pPr>
          </w:p>
        </w:tc>
        <w:tc>
          <w:tcPr>
            <w:tcW w:w="1559" w:type="dxa"/>
          </w:tcPr>
          <w:p w14:paraId="0B248CBC" w14:textId="77777777" w:rsidR="00E04F06" w:rsidRPr="00175400" w:rsidRDefault="00E04F06" w:rsidP="004A6214">
            <w:pPr>
              <w:spacing w:after="80" w:line="360" w:lineRule="auto"/>
              <w:jc w:val="right"/>
              <w:rPr>
                <w:rStyle w:val="NormalP"/>
                <w:b/>
                <w:color w:val="FF0000"/>
              </w:rPr>
            </w:pPr>
          </w:p>
        </w:tc>
      </w:tr>
      <w:tr w:rsidR="00E04F06" w:rsidRPr="00437C7D" w14:paraId="2968BFBC" w14:textId="77777777" w:rsidTr="00E04F06">
        <w:tc>
          <w:tcPr>
            <w:tcW w:w="3998" w:type="dxa"/>
          </w:tcPr>
          <w:p w14:paraId="3A8CFCB2" w14:textId="77777777" w:rsidR="00E04F06" w:rsidRPr="00175400" w:rsidRDefault="00E04F06" w:rsidP="004A6214">
            <w:pPr>
              <w:spacing w:after="80" w:line="360" w:lineRule="auto"/>
              <w:rPr>
                <w:rStyle w:val="NormalP"/>
                <w:b/>
                <w:color w:val="FF0000"/>
              </w:rPr>
            </w:pPr>
            <w:r>
              <w:rPr>
                <w:rStyle w:val="NormalP"/>
                <w:b/>
                <w:color w:val="FF0000"/>
              </w:rPr>
              <w:t>Bank</w:t>
            </w:r>
          </w:p>
        </w:tc>
        <w:tc>
          <w:tcPr>
            <w:tcW w:w="1418" w:type="dxa"/>
          </w:tcPr>
          <w:p w14:paraId="4DC709E3" w14:textId="77777777" w:rsidR="00E04F06" w:rsidRPr="00175400" w:rsidRDefault="00E04F06" w:rsidP="004A6214">
            <w:pPr>
              <w:spacing w:after="80" w:line="360" w:lineRule="auto"/>
              <w:jc w:val="right"/>
              <w:rPr>
                <w:rStyle w:val="NormalP"/>
                <w:b/>
                <w:color w:val="FF0000"/>
              </w:rPr>
            </w:pPr>
            <w:r>
              <w:rPr>
                <w:rStyle w:val="NormalP"/>
                <w:b/>
                <w:color w:val="FF0000"/>
              </w:rPr>
              <w:t>43 540</w:t>
            </w:r>
          </w:p>
        </w:tc>
        <w:tc>
          <w:tcPr>
            <w:tcW w:w="1559" w:type="dxa"/>
          </w:tcPr>
          <w:p w14:paraId="67D31F68" w14:textId="77777777" w:rsidR="00E04F06" w:rsidRPr="00175400" w:rsidRDefault="00E04F06" w:rsidP="004A6214">
            <w:pPr>
              <w:spacing w:after="80" w:line="360" w:lineRule="auto"/>
              <w:jc w:val="right"/>
              <w:rPr>
                <w:rStyle w:val="NormalP"/>
                <w:b/>
                <w:color w:val="FF0000"/>
              </w:rPr>
            </w:pPr>
          </w:p>
        </w:tc>
      </w:tr>
      <w:tr w:rsidR="00E04F06" w:rsidRPr="00437C7D" w14:paraId="21FF5515" w14:textId="77777777" w:rsidTr="00E04F06">
        <w:tc>
          <w:tcPr>
            <w:tcW w:w="3998" w:type="dxa"/>
          </w:tcPr>
          <w:p w14:paraId="329058CD" w14:textId="77777777" w:rsidR="00E04F06" w:rsidRPr="00175400" w:rsidRDefault="00E04F06" w:rsidP="004A6214">
            <w:pPr>
              <w:spacing w:after="80" w:line="360" w:lineRule="auto"/>
              <w:rPr>
                <w:rStyle w:val="NormalP"/>
                <w:b/>
                <w:color w:val="FF0000"/>
              </w:rPr>
            </w:pPr>
            <w:r>
              <w:rPr>
                <w:rStyle w:val="NormalP"/>
                <w:b/>
                <w:color w:val="FF0000"/>
              </w:rPr>
              <w:t>Inventory</w:t>
            </w:r>
          </w:p>
        </w:tc>
        <w:tc>
          <w:tcPr>
            <w:tcW w:w="1418" w:type="dxa"/>
          </w:tcPr>
          <w:p w14:paraId="66AB9194" w14:textId="77777777" w:rsidR="00E04F06" w:rsidRPr="00175400" w:rsidRDefault="00E04F06" w:rsidP="004A6214">
            <w:pPr>
              <w:spacing w:after="80" w:line="360" w:lineRule="auto"/>
              <w:jc w:val="right"/>
              <w:rPr>
                <w:rStyle w:val="NormalP"/>
                <w:b/>
                <w:color w:val="FF0000"/>
              </w:rPr>
            </w:pPr>
            <w:r>
              <w:rPr>
                <w:rStyle w:val="NormalP"/>
                <w:b/>
                <w:color w:val="FF0000"/>
              </w:rPr>
              <w:t>1 200</w:t>
            </w:r>
          </w:p>
        </w:tc>
        <w:tc>
          <w:tcPr>
            <w:tcW w:w="1559" w:type="dxa"/>
          </w:tcPr>
          <w:p w14:paraId="5EFCC430" w14:textId="77777777" w:rsidR="00E04F06" w:rsidRPr="00175400" w:rsidRDefault="00E04F06" w:rsidP="004A6214">
            <w:pPr>
              <w:spacing w:after="80" w:line="360" w:lineRule="auto"/>
              <w:jc w:val="right"/>
              <w:rPr>
                <w:rStyle w:val="NormalP"/>
                <w:b/>
                <w:color w:val="FF0000"/>
              </w:rPr>
            </w:pPr>
          </w:p>
        </w:tc>
      </w:tr>
      <w:tr w:rsidR="00E04F06" w:rsidRPr="00437C7D" w14:paraId="5161591D" w14:textId="77777777" w:rsidTr="00E04F06">
        <w:tc>
          <w:tcPr>
            <w:tcW w:w="3998" w:type="dxa"/>
          </w:tcPr>
          <w:p w14:paraId="5B6FD2D4" w14:textId="77777777" w:rsidR="00E04F06" w:rsidRPr="00175400" w:rsidRDefault="00E04F06" w:rsidP="004A6214">
            <w:pPr>
              <w:spacing w:after="80" w:line="360" w:lineRule="auto"/>
              <w:rPr>
                <w:rStyle w:val="NormalP"/>
                <w:b/>
                <w:color w:val="FF0000"/>
              </w:rPr>
            </w:pPr>
            <w:r>
              <w:rPr>
                <w:rStyle w:val="NormalP"/>
                <w:b/>
                <w:color w:val="FF0000"/>
              </w:rPr>
              <w:t>Accounts receivable</w:t>
            </w:r>
          </w:p>
        </w:tc>
        <w:tc>
          <w:tcPr>
            <w:tcW w:w="1418" w:type="dxa"/>
          </w:tcPr>
          <w:p w14:paraId="6BF804CD" w14:textId="77777777" w:rsidR="00E04F06" w:rsidRPr="00175400" w:rsidRDefault="00E04F06" w:rsidP="004A6214">
            <w:pPr>
              <w:spacing w:after="80" w:line="360" w:lineRule="auto"/>
              <w:jc w:val="right"/>
              <w:rPr>
                <w:rStyle w:val="NormalP"/>
                <w:b/>
                <w:color w:val="FF0000"/>
              </w:rPr>
            </w:pPr>
            <w:r>
              <w:rPr>
                <w:rStyle w:val="NormalP"/>
                <w:b/>
                <w:color w:val="FF0000"/>
              </w:rPr>
              <w:t>220</w:t>
            </w:r>
          </w:p>
        </w:tc>
        <w:tc>
          <w:tcPr>
            <w:tcW w:w="1559" w:type="dxa"/>
          </w:tcPr>
          <w:p w14:paraId="24DD1AFE" w14:textId="77777777" w:rsidR="00E04F06" w:rsidRPr="00175400" w:rsidRDefault="00E04F06" w:rsidP="004A6214">
            <w:pPr>
              <w:spacing w:after="80" w:line="360" w:lineRule="auto"/>
              <w:jc w:val="right"/>
              <w:rPr>
                <w:rStyle w:val="NormalP"/>
                <w:b/>
                <w:color w:val="FF0000"/>
              </w:rPr>
            </w:pPr>
          </w:p>
        </w:tc>
      </w:tr>
      <w:tr w:rsidR="00E04F06" w:rsidRPr="00437C7D" w14:paraId="7DDE869C" w14:textId="77777777" w:rsidTr="00E04F06">
        <w:tc>
          <w:tcPr>
            <w:tcW w:w="3998" w:type="dxa"/>
          </w:tcPr>
          <w:p w14:paraId="1EA49B62" w14:textId="77777777" w:rsidR="00E04F06" w:rsidRPr="00175400" w:rsidRDefault="00E04F06" w:rsidP="004A6214">
            <w:pPr>
              <w:spacing w:after="80" w:line="360" w:lineRule="auto"/>
              <w:rPr>
                <w:rStyle w:val="NormalP"/>
                <w:b/>
                <w:color w:val="FF0000"/>
              </w:rPr>
            </w:pPr>
            <w:r>
              <w:rPr>
                <w:rStyle w:val="NormalP"/>
                <w:b/>
                <w:color w:val="FF0000"/>
              </w:rPr>
              <w:t>GST Clearing</w:t>
            </w:r>
          </w:p>
        </w:tc>
        <w:tc>
          <w:tcPr>
            <w:tcW w:w="1418" w:type="dxa"/>
          </w:tcPr>
          <w:p w14:paraId="2BE9BD05" w14:textId="77777777" w:rsidR="00E04F06" w:rsidRPr="00175400" w:rsidRDefault="00E04F06" w:rsidP="004A6214">
            <w:pPr>
              <w:spacing w:after="80" w:line="360" w:lineRule="auto"/>
              <w:jc w:val="right"/>
              <w:rPr>
                <w:rStyle w:val="NormalP"/>
                <w:b/>
                <w:color w:val="FF0000"/>
              </w:rPr>
            </w:pPr>
            <w:r>
              <w:rPr>
                <w:rStyle w:val="NormalP"/>
                <w:b/>
                <w:color w:val="FF0000"/>
              </w:rPr>
              <w:t>90</w:t>
            </w:r>
          </w:p>
        </w:tc>
        <w:tc>
          <w:tcPr>
            <w:tcW w:w="1559" w:type="dxa"/>
          </w:tcPr>
          <w:p w14:paraId="4105280E" w14:textId="77777777" w:rsidR="00E04F06" w:rsidRPr="00175400" w:rsidRDefault="00E04F06" w:rsidP="004A6214">
            <w:pPr>
              <w:spacing w:after="80" w:line="360" w:lineRule="auto"/>
              <w:jc w:val="right"/>
              <w:rPr>
                <w:rStyle w:val="NormalP"/>
                <w:b/>
                <w:color w:val="FF0000"/>
              </w:rPr>
            </w:pPr>
            <w:r>
              <w:rPr>
                <w:rStyle w:val="NormalP"/>
                <w:b/>
                <w:color w:val="FF0000"/>
              </w:rPr>
              <w:t>45 050</w:t>
            </w:r>
          </w:p>
        </w:tc>
      </w:tr>
      <w:tr w:rsidR="00E04F06" w:rsidRPr="00437C7D" w14:paraId="591C16AE" w14:textId="77777777" w:rsidTr="00E04F06">
        <w:tc>
          <w:tcPr>
            <w:tcW w:w="3998" w:type="dxa"/>
          </w:tcPr>
          <w:p w14:paraId="5CDF1398" w14:textId="77777777" w:rsidR="00E04F06" w:rsidRPr="00175400" w:rsidRDefault="00E04F06" w:rsidP="004A6214">
            <w:pPr>
              <w:spacing w:after="80" w:line="360" w:lineRule="auto"/>
              <w:rPr>
                <w:rStyle w:val="NormalP"/>
                <w:b/>
                <w:color w:val="FF0000"/>
              </w:rPr>
            </w:pPr>
            <w:r>
              <w:rPr>
                <w:rStyle w:val="NormalP"/>
                <w:b/>
                <w:color w:val="FF0000"/>
              </w:rPr>
              <w:t>Non-current assets</w:t>
            </w:r>
          </w:p>
        </w:tc>
        <w:tc>
          <w:tcPr>
            <w:tcW w:w="1418" w:type="dxa"/>
          </w:tcPr>
          <w:p w14:paraId="74FF910C" w14:textId="77777777" w:rsidR="00E04F06" w:rsidRPr="00175400" w:rsidRDefault="00E04F06" w:rsidP="004A6214">
            <w:pPr>
              <w:spacing w:after="80" w:line="360" w:lineRule="auto"/>
              <w:jc w:val="right"/>
              <w:rPr>
                <w:rStyle w:val="NormalP"/>
                <w:b/>
                <w:color w:val="FF0000"/>
              </w:rPr>
            </w:pPr>
          </w:p>
        </w:tc>
        <w:tc>
          <w:tcPr>
            <w:tcW w:w="1559" w:type="dxa"/>
          </w:tcPr>
          <w:p w14:paraId="0B6C699B" w14:textId="77777777" w:rsidR="00E04F06" w:rsidRPr="00175400" w:rsidRDefault="00E04F06" w:rsidP="004A6214">
            <w:pPr>
              <w:spacing w:after="80" w:line="360" w:lineRule="auto"/>
              <w:jc w:val="right"/>
              <w:rPr>
                <w:rStyle w:val="NormalP"/>
                <w:b/>
                <w:color w:val="FF0000"/>
              </w:rPr>
            </w:pPr>
          </w:p>
        </w:tc>
      </w:tr>
      <w:tr w:rsidR="00E04F06" w:rsidRPr="00437C7D" w14:paraId="1A1A42FC" w14:textId="77777777" w:rsidTr="00E04F06">
        <w:tc>
          <w:tcPr>
            <w:tcW w:w="3998" w:type="dxa"/>
          </w:tcPr>
          <w:p w14:paraId="259EF3F8" w14:textId="77777777" w:rsidR="00E04F06" w:rsidRPr="00175400" w:rsidRDefault="00E04F06" w:rsidP="004A6214">
            <w:pPr>
              <w:spacing w:after="80" w:line="360" w:lineRule="auto"/>
              <w:rPr>
                <w:rStyle w:val="NormalP"/>
                <w:b/>
                <w:color w:val="FF0000"/>
              </w:rPr>
            </w:pPr>
            <w:r>
              <w:rPr>
                <w:rStyle w:val="NormalP"/>
                <w:b/>
                <w:color w:val="FF0000"/>
              </w:rPr>
              <w:t>Vehicle</w:t>
            </w:r>
          </w:p>
        </w:tc>
        <w:tc>
          <w:tcPr>
            <w:tcW w:w="1418" w:type="dxa"/>
          </w:tcPr>
          <w:p w14:paraId="5E023401" w14:textId="77777777" w:rsidR="00E04F06" w:rsidRPr="00175400" w:rsidRDefault="00E04F06" w:rsidP="004A6214">
            <w:pPr>
              <w:spacing w:after="80" w:line="360" w:lineRule="auto"/>
              <w:jc w:val="right"/>
              <w:rPr>
                <w:rStyle w:val="NormalP"/>
                <w:b/>
                <w:color w:val="FF0000"/>
              </w:rPr>
            </w:pPr>
          </w:p>
        </w:tc>
        <w:tc>
          <w:tcPr>
            <w:tcW w:w="1559" w:type="dxa"/>
          </w:tcPr>
          <w:p w14:paraId="1591EC13" w14:textId="77777777" w:rsidR="00E04F06" w:rsidRPr="00175400" w:rsidRDefault="00E04F06" w:rsidP="004A6214">
            <w:pPr>
              <w:spacing w:after="80" w:line="360" w:lineRule="auto"/>
              <w:jc w:val="right"/>
              <w:rPr>
                <w:rStyle w:val="NormalP"/>
                <w:b/>
                <w:color w:val="FF0000"/>
              </w:rPr>
            </w:pPr>
            <w:r>
              <w:rPr>
                <w:rStyle w:val="NormalP"/>
                <w:b/>
                <w:color w:val="FF0000"/>
              </w:rPr>
              <w:t>14 000</w:t>
            </w:r>
          </w:p>
        </w:tc>
      </w:tr>
      <w:tr w:rsidR="00E04F06" w:rsidRPr="00437C7D" w14:paraId="7A4EBA30" w14:textId="77777777" w:rsidTr="00E04F06">
        <w:tc>
          <w:tcPr>
            <w:tcW w:w="3998" w:type="dxa"/>
          </w:tcPr>
          <w:p w14:paraId="7C888C38" w14:textId="77777777" w:rsidR="00E04F06" w:rsidRPr="00175400" w:rsidRDefault="00E04F06" w:rsidP="004A6214">
            <w:pPr>
              <w:spacing w:after="80" w:line="360" w:lineRule="auto"/>
              <w:rPr>
                <w:rStyle w:val="NormalP"/>
                <w:b/>
                <w:color w:val="FF0000"/>
              </w:rPr>
            </w:pPr>
            <w:r>
              <w:rPr>
                <w:rStyle w:val="NormalP"/>
                <w:b/>
                <w:color w:val="FF0000"/>
              </w:rPr>
              <w:t>TOTAL ASSETS</w:t>
            </w:r>
          </w:p>
        </w:tc>
        <w:tc>
          <w:tcPr>
            <w:tcW w:w="1418" w:type="dxa"/>
          </w:tcPr>
          <w:p w14:paraId="1D7835E9" w14:textId="77777777" w:rsidR="00E04F06" w:rsidRPr="00175400" w:rsidRDefault="00E04F06" w:rsidP="004A6214">
            <w:pPr>
              <w:spacing w:after="80" w:line="360" w:lineRule="auto"/>
              <w:jc w:val="right"/>
              <w:rPr>
                <w:rStyle w:val="NormalP"/>
                <w:b/>
                <w:color w:val="FF0000"/>
              </w:rPr>
            </w:pPr>
          </w:p>
        </w:tc>
        <w:tc>
          <w:tcPr>
            <w:tcW w:w="1559" w:type="dxa"/>
          </w:tcPr>
          <w:p w14:paraId="27B8DEF9" w14:textId="77777777" w:rsidR="00E04F06" w:rsidRPr="00175400" w:rsidRDefault="00E04F06" w:rsidP="004A6214">
            <w:pPr>
              <w:spacing w:after="80" w:line="360" w:lineRule="auto"/>
              <w:jc w:val="right"/>
              <w:rPr>
                <w:rStyle w:val="NormalP"/>
                <w:b/>
                <w:color w:val="FF0000"/>
              </w:rPr>
            </w:pPr>
            <w:r>
              <w:rPr>
                <w:rStyle w:val="NormalP"/>
                <w:b/>
                <w:color w:val="FF0000"/>
              </w:rPr>
              <w:t>59 050</w:t>
            </w:r>
          </w:p>
        </w:tc>
      </w:tr>
    </w:tbl>
    <w:p w14:paraId="3949CB6F" w14:textId="77777777" w:rsidR="004A6214" w:rsidRDefault="004A6214" w:rsidP="00E502EE">
      <w:pPr>
        <w:rPr>
          <w:rStyle w:val="NormalP"/>
          <w:lang w:val="en-US"/>
        </w:rPr>
      </w:pPr>
    </w:p>
    <w:p w14:paraId="5F0E2EE0" w14:textId="77777777" w:rsidR="004A6214" w:rsidRDefault="00E04F06" w:rsidP="00E04F06">
      <w:pPr>
        <w:spacing w:line="276" w:lineRule="auto"/>
        <w:rPr>
          <w:rStyle w:val="NormalP"/>
          <w:b/>
          <w:i/>
          <w:color w:val="00B0F0"/>
        </w:rPr>
      </w:pPr>
      <w:r w:rsidRPr="00E04F06">
        <w:rPr>
          <w:rStyle w:val="NormalP"/>
          <w:b/>
          <w:i/>
          <w:color w:val="00B0F0"/>
        </w:rPr>
        <w:t>1</w:t>
      </w:r>
      <w:r w:rsidR="00067051">
        <w:rPr>
          <w:rStyle w:val="NormalP"/>
          <w:b/>
          <w:i/>
          <w:color w:val="00B0F0"/>
        </w:rPr>
        <w:t xml:space="preserve"> mark for every two entries in the Current Assets, with a consequential mark from 1a. being allocated for Bank</w:t>
      </w:r>
    </w:p>
    <w:p w14:paraId="3E292124" w14:textId="77777777" w:rsidR="00067051" w:rsidRDefault="00726139" w:rsidP="00E04F06">
      <w:pPr>
        <w:spacing w:line="276" w:lineRule="auto"/>
        <w:rPr>
          <w:rStyle w:val="NormalP"/>
          <w:b/>
          <w:i/>
          <w:color w:val="00B0F0"/>
        </w:rPr>
      </w:pPr>
      <w:r>
        <w:rPr>
          <w:rStyle w:val="NormalP"/>
          <w:b/>
          <w:i/>
          <w:color w:val="00B0F0"/>
        </w:rPr>
        <w:t>1 mark for Vehicle</w:t>
      </w:r>
    </w:p>
    <w:p w14:paraId="4AE92CC8" w14:textId="77777777" w:rsidR="00067051" w:rsidRPr="00E04F06" w:rsidRDefault="00067051" w:rsidP="00E04F06">
      <w:pPr>
        <w:spacing w:line="276" w:lineRule="auto"/>
        <w:rPr>
          <w:rStyle w:val="NormalP"/>
          <w:b/>
          <w:i/>
          <w:color w:val="00B0F0"/>
        </w:rPr>
      </w:pPr>
      <w:r>
        <w:rPr>
          <w:rStyle w:val="NormalP"/>
          <w:b/>
          <w:i/>
          <w:color w:val="00B0F0"/>
        </w:rPr>
        <w:t>Deduct 1 mark if report not comp</w:t>
      </w:r>
      <w:r w:rsidR="00BB34A1">
        <w:rPr>
          <w:rStyle w:val="NormalP"/>
          <w:b/>
          <w:i/>
          <w:color w:val="00B0F0"/>
        </w:rPr>
        <w:t>leted as per the solution shown</w:t>
      </w:r>
    </w:p>
    <w:p w14:paraId="6E67D22A" w14:textId="77777777" w:rsidR="004A6214" w:rsidRDefault="004A6214" w:rsidP="000B12E6">
      <w:pPr>
        <w:spacing w:line="276" w:lineRule="auto"/>
        <w:ind w:right="-330"/>
        <w:rPr>
          <w:rStyle w:val="NormalP"/>
          <w:b/>
        </w:rPr>
      </w:pPr>
    </w:p>
    <w:tbl>
      <w:tblPr>
        <w:tblStyle w:val="TableGrid"/>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
        <w:gridCol w:w="4665"/>
        <w:gridCol w:w="4341"/>
        <w:gridCol w:w="10"/>
      </w:tblGrid>
      <w:tr w:rsidR="004A6214" w14:paraId="3198A05B" w14:textId="77777777" w:rsidTr="00E502EE">
        <w:trPr>
          <w:gridAfter w:val="1"/>
          <w:wAfter w:w="10" w:type="dxa"/>
          <w:trHeight w:val="585"/>
        </w:trPr>
        <w:tc>
          <w:tcPr>
            <w:tcW w:w="4680" w:type="dxa"/>
            <w:gridSpan w:val="2"/>
          </w:tcPr>
          <w:p w14:paraId="1FF68979" w14:textId="77777777" w:rsidR="004A6214" w:rsidRPr="00554BAA" w:rsidRDefault="00554BAA" w:rsidP="00554BAA">
            <w:pPr>
              <w:rPr>
                <w:rStyle w:val="NormalP"/>
                <w:b/>
                <w:lang w:val="en-US"/>
              </w:rPr>
            </w:pPr>
            <w:r w:rsidRPr="00554BAA">
              <w:rPr>
                <w:rStyle w:val="NormalP"/>
                <w:b/>
                <w:lang w:val="en-US"/>
              </w:rPr>
              <w:t>d.</w:t>
            </w:r>
          </w:p>
          <w:p w14:paraId="5004B64E" w14:textId="77777777" w:rsidR="00554BAA" w:rsidRPr="00554BAA" w:rsidRDefault="00554BAA" w:rsidP="00554BAA">
            <w:pPr>
              <w:rPr>
                <w:rStyle w:val="NormalP"/>
                <w:lang w:val="en-US"/>
              </w:rPr>
            </w:pPr>
          </w:p>
        </w:tc>
        <w:tc>
          <w:tcPr>
            <w:tcW w:w="4341" w:type="dxa"/>
          </w:tcPr>
          <w:p w14:paraId="5FD2B5E3" w14:textId="77777777" w:rsidR="004A6214" w:rsidRPr="001D67CD" w:rsidRDefault="00492EC0" w:rsidP="004A6214">
            <w:pPr>
              <w:jc w:val="right"/>
              <w:rPr>
                <w:rStyle w:val="NormalP"/>
                <w:lang w:val="en-US"/>
              </w:rPr>
            </w:pPr>
            <w:r>
              <w:rPr>
                <w:rStyle w:val="NormalP"/>
                <w:lang w:val="en-US"/>
              </w:rPr>
              <w:t>3</w:t>
            </w:r>
            <w:r w:rsidR="004A6214">
              <w:rPr>
                <w:rStyle w:val="NormalP"/>
                <w:lang w:val="en-US"/>
              </w:rPr>
              <w:t xml:space="preserve"> marks</w:t>
            </w:r>
          </w:p>
        </w:tc>
      </w:tr>
      <w:tr w:rsidR="00554BAA" w:rsidRPr="005A0A12" w14:paraId="5D520195" w14:textId="77777777" w:rsidTr="00E502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Pr>
        <w:tc>
          <w:tcPr>
            <w:tcW w:w="9016" w:type="dxa"/>
            <w:gridSpan w:val="3"/>
          </w:tcPr>
          <w:p w14:paraId="474C8332" w14:textId="77777777" w:rsidR="00554BAA" w:rsidRPr="00175400" w:rsidRDefault="00554BAA" w:rsidP="006F4F7F">
            <w:pPr>
              <w:tabs>
                <w:tab w:val="left" w:pos="3664"/>
              </w:tabs>
              <w:spacing w:line="360" w:lineRule="auto"/>
              <w:rPr>
                <w:rStyle w:val="NormalP"/>
                <w:b/>
                <w:color w:val="FF0000"/>
              </w:rPr>
            </w:pPr>
            <w:r>
              <w:rPr>
                <w:rStyle w:val="NormalP"/>
                <w:b/>
              </w:rPr>
              <w:t>Qualitative characteristic</w:t>
            </w:r>
            <w:r w:rsidR="00175400">
              <w:rPr>
                <w:rStyle w:val="NormalP"/>
                <w:b/>
              </w:rPr>
              <w:t xml:space="preserve"> </w:t>
            </w:r>
            <w:r w:rsidR="00175400">
              <w:rPr>
                <w:rStyle w:val="NormalP"/>
                <w:b/>
                <w:color w:val="FF0000"/>
              </w:rPr>
              <w:t>Timeliness</w:t>
            </w:r>
            <w:r w:rsidR="00E04F06">
              <w:rPr>
                <w:rStyle w:val="NormalP"/>
                <w:b/>
                <w:color w:val="FF0000"/>
              </w:rPr>
              <w:t xml:space="preserve"> </w:t>
            </w:r>
            <w:r w:rsidR="00E04F06">
              <w:rPr>
                <w:rStyle w:val="NormalP"/>
                <w:b/>
                <w:color w:val="00B0F0"/>
              </w:rPr>
              <w:t>(1)</w:t>
            </w:r>
          </w:p>
        </w:tc>
      </w:tr>
      <w:tr w:rsidR="00554BAA" w:rsidRPr="005A0A12" w14:paraId="4392868B" w14:textId="77777777" w:rsidTr="00E502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Pr>
        <w:tc>
          <w:tcPr>
            <w:tcW w:w="9016" w:type="dxa"/>
            <w:gridSpan w:val="3"/>
          </w:tcPr>
          <w:p w14:paraId="2E13AAF7" w14:textId="77777777" w:rsidR="00554BAA" w:rsidRPr="005A0A12" w:rsidRDefault="00554BAA" w:rsidP="006F4F7F">
            <w:pPr>
              <w:tabs>
                <w:tab w:val="left" w:pos="3664"/>
              </w:tabs>
              <w:spacing w:line="360" w:lineRule="auto"/>
              <w:rPr>
                <w:rStyle w:val="NormalP"/>
                <w:b/>
                <w:color w:val="FF0000"/>
              </w:rPr>
            </w:pPr>
            <w:r w:rsidRPr="007F1C28">
              <w:rPr>
                <w:rStyle w:val="NormalP"/>
                <w:b/>
              </w:rPr>
              <w:t>Ex</w:t>
            </w:r>
            <w:r>
              <w:rPr>
                <w:rStyle w:val="NormalP"/>
                <w:b/>
              </w:rPr>
              <w:t>planation</w:t>
            </w:r>
            <w:r w:rsidR="002A4AF1">
              <w:rPr>
                <w:rStyle w:val="NormalP"/>
                <w:b/>
              </w:rPr>
              <w:t xml:space="preserve"> </w:t>
            </w:r>
            <w:r w:rsidR="002A4AF1" w:rsidRPr="002A4AF1">
              <w:rPr>
                <w:rStyle w:val="NormalP"/>
                <w:b/>
                <w:color w:val="FF0000"/>
              </w:rPr>
              <w:t xml:space="preserve">By </w:t>
            </w:r>
            <w:r w:rsidR="002A4AF1">
              <w:rPr>
                <w:rStyle w:val="NormalP"/>
                <w:b/>
                <w:color w:val="FF0000"/>
              </w:rPr>
              <w:t xml:space="preserve">preparing financial reports on the last day of each month, information about Luca’s Coffee Cups will be available to decision makers in time to be capable of influencing their decisions. As decision makes will have information sooner, rather than later, the capacity to influence decisions will be enhanced. </w:t>
            </w:r>
            <w:r w:rsidR="00E04F06">
              <w:rPr>
                <w:rStyle w:val="NormalP"/>
                <w:b/>
                <w:color w:val="00B0F0"/>
              </w:rPr>
              <w:t xml:space="preserve">(1) </w:t>
            </w:r>
            <w:r w:rsidR="005D2752">
              <w:rPr>
                <w:b/>
                <w:color w:val="FF0000"/>
              </w:rPr>
              <w:t>As g</w:t>
            </w:r>
            <w:r w:rsidR="002A4AF1" w:rsidRPr="002A4AF1">
              <w:rPr>
                <w:b/>
                <w:color w:val="FF0000"/>
              </w:rPr>
              <w:t>enerally, the older the information, the less useful it is</w:t>
            </w:r>
            <w:r w:rsidR="005D2752">
              <w:rPr>
                <w:b/>
                <w:color w:val="FF0000"/>
              </w:rPr>
              <w:t>, it can be determined that the information provided by Luca’s Coffee Cups is more useful</w:t>
            </w:r>
            <w:r w:rsidR="002A4AF1" w:rsidRPr="002A4AF1">
              <w:rPr>
                <w:b/>
                <w:color w:val="FF0000"/>
              </w:rPr>
              <w:t>.</w:t>
            </w:r>
            <w:r w:rsidR="002A4AF1">
              <w:rPr>
                <w:b/>
                <w:color w:val="FF0000"/>
              </w:rPr>
              <w:t xml:space="preserve"> </w:t>
            </w:r>
            <w:r w:rsidR="002A4AF1">
              <w:rPr>
                <w:rStyle w:val="NormalP"/>
                <w:b/>
                <w:color w:val="FF0000"/>
              </w:rPr>
              <w:t xml:space="preserve">This means that Luca’s Coffee Cups has upheld the qualitative characteristic of timeliness. </w:t>
            </w:r>
            <w:r w:rsidR="00E04F06">
              <w:rPr>
                <w:rStyle w:val="NormalP"/>
                <w:b/>
                <w:color w:val="00B0F0"/>
              </w:rPr>
              <w:t>(1)</w:t>
            </w:r>
          </w:p>
        </w:tc>
      </w:tr>
    </w:tbl>
    <w:p w14:paraId="674060E7" w14:textId="77777777" w:rsidR="00A614EC" w:rsidRDefault="00A614EC" w:rsidP="00E502EE">
      <w:pPr>
        <w:rPr>
          <w:rStyle w:val="NormalP"/>
          <w:lang w:val="en-US"/>
        </w:rPr>
      </w:pPr>
    </w:p>
    <w:p w14:paraId="2BD27907" w14:textId="77777777" w:rsidR="00A614EC" w:rsidRDefault="00A614EC">
      <w:pPr>
        <w:spacing w:after="160" w:line="259" w:lineRule="auto"/>
        <w:rPr>
          <w:rStyle w:val="NormalP"/>
          <w:lang w:val="en-US"/>
        </w:rPr>
      </w:pPr>
      <w:r>
        <w:rPr>
          <w:rStyle w:val="NormalP"/>
          <w:lang w:val="en-US"/>
        </w:rPr>
        <w:br w:type="page"/>
      </w:r>
    </w:p>
    <w:tbl>
      <w:tblPr>
        <w:tblStyle w:val="TableGrid"/>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
        <w:gridCol w:w="4665"/>
        <w:gridCol w:w="4341"/>
        <w:gridCol w:w="10"/>
      </w:tblGrid>
      <w:tr w:rsidR="00492EC0" w14:paraId="109289EB" w14:textId="77777777" w:rsidTr="00492EC0">
        <w:trPr>
          <w:gridAfter w:val="1"/>
          <w:wAfter w:w="10" w:type="dxa"/>
          <w:trHeight w:val="585"/>
        </w:trPr>
        <w:tc>
          <w:tcPr>
            <w:tcW w:w="4680" w:type="dxa"/>
            <w:gridSpan w:val="2"/>
          </w:tcPr>
          <w:p w14:paraId="4479C5BA" w14:textId="77777777" w:rsidR="00492EC0" w:rsidRPr="00554BAA" w:rsidRDefault="00492EC0" w:rsidP="00B6023C">
            <w:pPr>
              <w:rPr>
                <w:rStyle w:val="NormalP"/>
                <w:b/>
                <w:lang w:val="en-US"/>
              </w:rPr>
            </w:pPr>
            <w:r>
              <w:rPr>
                <w:rStyle w:val="NormalP"/>
                <w:b/>
                <w:lang w:val="en-US"/>
              </w:rPr>
              <w:lastRenderedPageBreak/>
              <w:t>e</w:t>
            </w:r>
            <w:r w:rsidRPr="00554BAA">
              <w:rPr>
                <w:rStyle w:val="NormalP"/>
                <w:b/>
                <w:lang w:val="en-US"/>
              </w:rPr>
              <w:t>.</w:t>
            </w:r>
          </w:p>
          <w:p w14:paraId="0EA355A7" w14:textId="77777777" w:rsidR="00492EC0" w:rsidRPr="00554BAA" w:rsidRDefault="00492EC0" w:rsidP="00B6023C">
            <w:pPr>
              <w:rPr>
                <w:rStyle w:val="NormalP"/>
                <w:lang w:val="en-US"/>
              </w:rPr>
            </w:pPr>
          </w:p>
        </w:tc>
        <w:tc>
          <w:tcPr>
            <w:tcW w:w="4341" w:type="dxa"/>
          </w:tcPr>
          <w:p w14:paraId="2B199C6B" w14:textId="77777777" w:rsidR="00492EC0" w:rsidRPr="001D67CD" w:rsidRDefault="00E04F06" w:rsidP="00B6023C">
            <w:pPr>
              <w:jc w:val="right"/>
              <w:rPr>
                <w:rStyle w:val="NormalP"/>
                <w:lang w:val="en-US"/>
              </w:rPr>
            </w:pPr>
            <w:r>
              <w:rPr>
                <w:rStyle w:val="NormalP"/>
                <w:lang w:val="en-US"/>
              </w:rPr>
              <w:t>4</w:t>
            </w:r>
            <w:r w:rsidR="00492EC0">
              <w:rPr>
                <w:rStyle w:val="NormalP"/>
                <w:lang w:val="en-US"/>
              </w:rPr>
              <w:t xml:space="preserve"> marks</w:t>
            </w:r>
          </w:p>
        </w:tc>
      </w:tr>
      <w:tr w:rsidR="00492EC0" w:rsidRPr="005A0A12" w14:paraId="02727EC6" w14:textId="77777777" w:rsidTr="00492E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Pr>
        <w:tc>
          <w:tcPr>
            <w:tcW w:w="9016" w:type="dxa"/>
            <w:gridSpan w:val="3"/>
          </w:tcPr>
          <w:p w14:paraId="60C1B610" w14:textId="77777777" w:rsidR="00E04F06" w:rsidRPr="00BB5E14" w:rsidRDefault="00BB5E14" w:rsidP="00E04F06">
            <w:pPr>
              <w:tabs>
                <w:tab w:val="left" w:pos="3664"/>
              </w:tabs>
              <w:spacing w:after="120" w:line="360" w:lineRule="auto"/>
              <w:rPr>
                <w:rStyle w:val="NormalP"/>
                <w:b/>
                <w:color w:val="FF0000"/>
              </w:rPr>
            </w:pPr>
            <w:r>
              <w:rPr>
                <w:rStyle w:val="NormalP"/>
                <w:b/>
                <w:color w:val="FF0000"/>
              </w:rPr>
              <w:t xml:space="preserve">Under accrual accounting, cash and profit are different resources. Cash is the difference between cash inflows and cash outflows, whereas profit is revenue earned less </w:t>
            </w:r>
            <w:r w:rsidR="00E04F06">
              <w:rPr>
                <w:rStyle w:val="NormalP"/>
                <w:b/>
                <w:color w:val="FF0000"/>
              </w:rPr>
              <w:t xml:space="preserve">expenses incurred. </w:t>
            </w:r>
            <w:r w:rsidR="00E04F06">
              <w:rPr>
                <w:rStyle w:val="NormalP"/>
                <w:b/>
                <w:color w:val="00B0F0"/>
              </w:rPr>
              <w:t xml:space="preserve">(1) </w:t>
            </w:r>
            <w:r w:rsidR="00E04F06">
              <w:rPr>
                <w:rStyle w:val="NormalP"/>
                <w:b/>
                <w:color w:val="FF0000"/>
              </w:rPr>
              <w:t xml:space="preserve">Not all cash inflows are revenue and not all cash outflows are expenses. Not all revenue items are cash inflows and not all expenses are cash outflows.  </w:t>
            </w:r>
            <w:r w:rsidR="00E04F06">
              <w:rPr>
                <w:rStyle w:val="NormalP"/>
                <w:b/>
                <w:color w:val="00B0F0"/>
              </w:rPr>
              <w:t xml:space="preserve">(1)  </w:t>
            </w:r>
            <w:r w:rsidR="00E04F06">
              <w:rPr>
                <w:rStyle w:val="NormalP"/>
                <w:b/>
                <w:color w:val="FF0000"/>
              </w:rPr>
              <w:t xml:space="preserve">Referring to the transaction on 12 May 2020, this resulted in revenue of $400 being earned by Luca’s Coffee Cups, but there was no cash inflow. When the customer, Green Tapas, repaid the amount owing of $440, this resulted in an increase in cash at bank, but no revenue was earned. Furthermore, the customer repaid the full amount owing, including the GST charged at the time of the credit sale, however, the GST charged is not revenue. </w:t>
            </w:r>
            <w:r w:rsidR="00E04F06">
              <w:rPr>
                <w:rStyle w:val="NormalP"/>
                <w:b/>
                <w:color w:val="00B0F0"/>
              </w:rPr>
              <w:t xml:space="preserve">(1) </w:t>
            </w:r>
            <w:r w:rsidR="00E04F06">
              <w:rPr>
                <w:rStyle w:val="NormalP"/>
                <w:b/>
                <w:color w:val="FF0000"/>
              </w:rPr>
              <w:t xml:space="preserve">Therefore, in this example, the cash collected from the accounts receivable ($440) is more than the revenue earned ($400) on the credit sale, hence cash and profit are different. </w:t>
            </w:r>
            <w:r w:rsidR="00E04F06">
              <w:rPr>
                <w:rStyle w:val="NormalP"/>
                <w:b/>
                <w:color w:val="00B0F0"/>
              </w:rPr>
              <w:t>(1)</w:t>
            </w:r>
          </w:p>
        </w:tc>
      </w:tr>
    </w:tbl>
    <w:p w14:paraId="7D76282D" w14:textId="77777777" w:rsidR="00A614EC" w:rsidRDefault="00A614EC" w:rsidP="004A6214">
      <w:pPr>
        <w:spacing w:line="276" w:lineRule="auto"/>
        <w:rPr>
          <w:rStyle w:val="NormalP"/>
          <w:b/>
        </w:rPr>
      </w:pPr>
    </w:p>
    <w:p w14:paraId="38F033AC" w14:textId="77777777" w:rsidR="00A614EC" w:rsidRDefault="00A614EC" w:rsidP="004A6214">
      <w:pPr>
        <w:spacing w:line="276" w:lineRule="auto"/>
        <w:rPr>
          <w:rStyle w:val="NormalP"/>
          <w:b/>
        </w:rPr>
      </w:pPr>
    </w:p>
    <w:p w14:paraId="71FB187C" w14:textId="77777777" w:rsidR="004A6214" w:rsidRPr="00D62587" w:rsidRDefault="00D62587" w:rsidP="004A6214">
      <w:pPr>
        <w:spacing w:line="276" w:lineRule="auto"/>
        <w:rPr>
          <w:rStyle w:val="NormalP"/>
        </w:rPr>
      </w:pPr>
      <w:r>
        <w:rPr>
          <w:rStyle w:val="NormalP"/>
          <w:b/>
        </w:rPr>
        <w:t xml:space="preserve">Question 2 </w:t>
      </w:r>
      <w:r>
        <w:rPr>
          <w:rStyle w:val="NormalP"/>
        </w:rPr>
        <w:t>(</w:t>
      </w:r>
      <w:r w:rsidR="00726139">
        <w:rPr>
          <w:rStyle w:val="NormalP"/>
        </w:rPr>
        <w:t>1</w:t>
      </w:r>
      <w:r w:rsidR="004E1207">
        <w:rPr>
          <w:rStyle w:val="NormalP"/>
        </w:rPr>
        <w:t>4</w:t>
      </w:r>
      <w:r>
        <w:rPr>
          <w:rStyle w:val="NormalP"/>
        </w:rPr>
        <w:t xml:space="preserve"> marks)</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341"/>
      </w:tblGrid>
      <w:tr w:rsidR="00726139" w14:paraId="0730D014" w14:textId="77777777" w:rsidTr="0029735F">
        <w:tc>
          <w:tcPr>
            <w:tcW w:w="4680" w:type="dxa"/>
          </w:tcPr>
          <w:p w14:paraId="48E7466E" w14:textId="77777777" w:rsidR="00726139" w:rsidRPr="0052717F" w:rsidRDefault="00726139" w:rsidP="0029735F">
            <w:pPr>
              <w:pStyle w:val="ListParagraph"/>
              <w:numPr>
                <w:ilvl w:val="0"/>
                <w:numId w:val="3"/>
              </w:numPr>
              <w:ind w:left="0" w:firstLine="0"/>
              <w:rPr>
                <w:rStyle w:val="NormalP"/>
                <w:lang w:val="en-US"/>
              </w:rPr>
            </w:pPr>
          </w:p>
        </w:tc>
        <w:tc>
          <w:tcPr>
            <w:tcW w:w="4341" w:type="dxa"/>
          </w:tcPr>
          <w:p w14:paraId="6B85CDB0" w14:textId="77777777" w:rsidR="00726139" w:rsidRPr="001D67CD" w:rsidRDefault="00BB34A1" w:rsidP="0029735F">
            <w:pPr>
              <w:jc w:val="right"/>
              <w:rPr>
                <w:rStyle w:val="NormalP"/>
                <w:lang w:val="en-US"/>
              </w:rPr>
            </w:pPr>
            <w:r>
              <w:rPr>
                <w:rStyle w:val="NormalP"/>
                <w:lang w:val="en-US"/>
              </w:rPr>
              <w:t>5</w:t>
            </w:r>
            <w:r w:rsidR="00726139">
              <w:rPr>
                <w:rStyle w:val="NormalP"/>
                <w:lang w:val="en-US"/>
              </w:rPr>
              <w:t xml:space="preserve"> marks</w:t>
            </w:r>
          </w:p>
        </w:tc>
      </w:tr>
    </w:tbl>
    <w:p w14:paraId="76AB3B8C" w14:textId="77777777" w:rsidR="005E1ADA" w:rsidRDefault="005E1ADA" w:rsidP="00726139">
      <w:pPr>
        <w:spacing w:line="276" w:lineRule="auto"/>
        <w:rPr>
          <w:rStyle w:val="NormalP"/>
          <w:rFonts w:cs="Times New Roman"/>
          <w:b/>
        </w:rPr>
      </w:pPr>
    </w:p>
    <w:p w14:paraId="2218511D" w14:textId="77777777" w:rsidR="005E1ADA" w:rsidRDefault="005E1ADA" w:rsidP="00726139">
      <w:pPr>
        <w:spacing w:line="276" w:lineRule="auto"/>
        <w:rPr>
          <w:rStyle w:val="NormalP"/>
          <w:rFonts w:cs="Times New Roman"/>
          <w:b/>
        </w:rPr>
      </w:pPr>
      <w:r>
        <w:rPr>
          <w:rStyle w:val="NormalP"/>
          <w:rFonts w:cs="Times New Roman"/>
          <w:b/>
        </w:rPr>
        <w:t>Sam’s Sports Shoes</w:t>
      </w:r>
    </w:p>
    <w:p w14:paraId="19EC84B4" w14:textId="77777777" w:rsidR="00726139" w:rsidRDefault="00726139" w:rsidP="00726139">
      <w:pPr>
        <w:spacing w:line="276" w:lineRule="auto"/>
        <w:rPr>
          <w:rStyle w:val="NormalP"/>
          <w:rFonts w:cs="Times New Roman"/>
          <w:b/>
        </w:rPr>
      </w:pPr>
      <w:r w:rsidRPr="00583BFF">
        <w:rPr>
          <w:rStyle w:val="NormalP"/>
          <w:rFonts w:cs="Times New Roman"/>
          <w:b/>
        </w:rPr>
        <w:t>General Journal</w:t>
      </w:r>
    </w:p>
    <w:p w14:paraId="21ABA597" w14:textId="77777777" w:rsidR="005E1ADA" w:rsidRPr="00583BFF" w:rsidRDefault="005E1ADA" w:rsidP="00726139">
      <w:pPr>
        <w:spacing w:line="276" w:lineRule="auto"/>
        <w:rPr>
          <w:rStyle w:val="NormalP"/>
          <w:rFonts w:cs="Times New Roman"/>
          <w:b/>
        </w:rPr>
      </w:pPr>
    </w:p>
    <w:tbl>
      <w:tblPr>
        <w:tblW w:w="944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1"/>
        <w:gridCol w:w="5670"/>
        <w:gridCol w:w="1417"/>
        <w:gridCol w:w="1418"/>
      </w:tblGrid>
      <w:tr w:rsidR="00726139" w:rsidRPr="00BD1DA4" w14:paraId="1C01D18D" w14:textId="77777777" w:rsidTr="0029735F">
        <w:tc>
          <w:tcPr>
            <w:tcW w:w="941" w:type="dxa"/>
          </w:tcPr>
          <w:p w14:paraId="50FC4E2C" w14:textId="77777777" w:rsidR="00726139" w:rsidRPr="00BD1DA4" w:rsidRDefault="00726139" w:rsidP="0029735F">
            <w:pPr>
              <w:jc w:val="center"/>
              <w:rPr>
                <w:rStyle w:val="NormalP"/>
                <w:rFonts w:cs="Times New Roman"/>
                <w:b/>
              </w:rPr>
            </w:pPr>
            <w:r w:rsidRPr="00BD1DA4">
              <w:rPr>
                <w:rStyle w:val="NormalP"/>
                <w:rFonts w:cs="Times New Roman"/>
                <w:b/>
              </w:rPr>
              <w:t>Date</w:t>
            </w:r>
          </w:p>
          <w:p w14:paraId="7A4FD049" w14:textId="77777777" w:rsidR="00726139" w:rsidRPr="00BD1DA4" w:rsidRDefault="00726139" w:rsidP="00726139">
            <w:pPr>
              <w:jc w:val="center"/>
              <w:rPr>
                <w:rStyle w:val="NormalP"/>
                <w:rFonts w:cs="Times New Roman"/>
                <w:b/>
              </w:rPr>
            </w:pPr>
            <w:r w:rsidRPr="00BD1DA4">
              <w:rPr>
                <w:rStyle w:val="NormalP"/>
                <w:rFonts w:cs="Times New Roman"/>
                <w:b/>
              </w:rPr>
              <w:t>20</w:t>
            </w:r>
            <w:r>
              <w:rPr>
                <w:rStyle w:val="NormalP"/>
                <w:rFonts w:cs="Times New Roman"/>
                <w:b/>
              </w:rPr>
              <w:t>20</w:t>
            </w:r>
          </w:p>
        </w:tc>
        <w:tc>
          <w:tcPr>
            <w:tcW w:w="5670" w:type="dxa"/>
          </w:tcPr>
          <w:p w14:paraId="62F68CB5" w14:textId="77777777" w:rsidR="00726139" w:rsidRPr="00BD1DA4" w:rsidRDefault="00726139" w:rsidP="0029735F">
            <w:pPr>
              <w:jc w:val="center"/>
              <w:rPr>
                <w:rStyle w:val="NormalP"/>
                <w:rFonts w:cs="Times New Roman"/>
                <w:b/>
              </w:rPr>
            </w:pPr>
            <w:r w:rsidRPr="00BD1DA4">
              <w:rPr>
                <w:rStyle w:val="NormalP"/>
                <w:rFonts w:cs="Times New Roman"/>
                <w:b/>
              </w:rPr>
              <w:t>Details</w:t>
            </w:r>
          </w:p>
        </w:tc>
        <w:tc>
          <w:tcPr>
            <w:tcW w:w="1417" w:type="dxa"/>
          </w:tcPr>
          <w:p w14:paraId="2780F643" w14:textId="77777777" w:rsidR="00726139" w:rsidRPr="00BD1DA4" w:rsidRDefault="00726139" w:rsidP="0029735F">
            <w:pPr>
              <w:jc w:val="center"/>
              <w:rPr>
                <w:rStyle w:val="NormalP"/>
                <w:rFonts w:cs="Times New Roman"/>
                <w:b/>
              </w:rPr>
            </w:pPr>
            <w:r>
              <w:rPr>
                <w:rStyle w:val="NormalP"/>
                <w:rFonts w:cs="Times New Roman"/>
                <w:b/>
              </w:rPr>
              <w:t>Debit</w:t>
            </w:r>
          </w:p>
        </w:tc>
        <w:tc>
          <w:tcPr>
            <w:tcW w:w="1418" w:type="dxa"/>
          </w:tcPr>
          <w:p w14:paraId="19744182" w14:textId="77777777" w:rsidR="00726139" w:rsidRPr="00BD1DA4" w:rsidRDefault="00726139" w:rsidP="0029735F">
            <w:pPr>
              <w:jc w:val="center"/>
              <w:rPr>
                <w:rStyle w:val="NormalP"/>
                <w:rFonts w:cs="Times New Roman"/>
                <w:b/>
              </w:rPr>
            </w:pPr>
            <w:r>
              <w:rPr>
                <w:rStyle w:val="NormalP"/>
                <w:rFonts w:cs="Times New Roman"/>
                <w:b/>
              </w:rPr>
              <w:t>Credit</w:t>
            </w:r>
          </w:p>
        </w:tc>
      </w:tr>
      <w:tr w:rsidR="00726139" w:rsidRPr="00BD1DA4" w14:paraId="541E1D59" w14:textId="77777777" w:rsidTr="0029735F">
        <w:trPr>
          <w:trHeight w:val="311"/>
        </w:trPr>
        <w:tc>
          <w:tcPr>
            <w:tcW w:w="941" w:type="dxa"/>
            <w:tcBorders>
              <w:top w:val="single" w:sz="4" w:space="0" w:color="auto"/>
              <w:bottom w:val="single" w:sz="4" w:space="0" w:color="auto"/>
            </w:tcBorders>
          </w:tcPr>
          <w:p w14:paraId="0CD0BFFA" w14:textId="77777777" w:rsidR="00726139" w:rsidRPr="000E4874" w:rsidRDefault="00726139" w:rsidP="0029735F">
            <w:pPr>
              <w:spacing w:after="80" w:line="360" w:lineRule="auto"/>
              <w:rPr>
                <w:rStyle w:val="NormalP"/>
                <w:rFonts w:cs="Times New Roman"/>
                <w:b/>
                <w:color w:val="FF0000"/>
              </w:rPr>
            </w:pPr>
            <w:r>
              <w:rPr>
                <w:rStyle w:val="NormalP"/>
                <w:rFonts w:cs="Times New Roman"/>
                <w:b/>
                <w:color w:val="FF0000"/>
              </w:rPr>
              <w:t>31/5</w:t>
            </w:r>
          </w:p>
        </w:tc>
        <w:tc>
          <w:tcPr>
            <w:tcW w:w="5670" w:type="dxa"/>
            <w:tcBorders>
              <w:top w:val="single" w:sz="4" w:space="0" w:color="auto"/>
              <w:bottom w:val="single" w:sz="4" w:space="0" w:color="auto"/>
            </w:tcBorders>
          </w:tcPr>
          <w:p w14:paraId="3F61A4AD" w14:textId="77777777" w:rsidR="00726139" w:rsidRPr="000E4874" w:rsidRDefault="00726139" w:rsidP="0029735F">
            <w:pPr>
              <w:spacing w:after="80" w:line="360" w:lineRule="auto"/>
              <w:rPr>
                <w:rStyle w:val="NormalP"/>
                <w:rFonts w:cs="Times New Roman"/>
                <w:b/>
                <w:color w:val="FF0000"/>
              </w:rPr>
            </w:pPr>
            <w:r>
              <w:rPr>
                <w:rStyle w:val="NormalP"/>
                <w:rFonts w:cs="Times New Roman"/>
                <w:b/>
                <w:color w:val="FF0000"/>
              </w:rPr>
              <w:t>Cash sales</w:t>
            </w:r>
          </w:p>
        </w:tc>
        <w:tc>
          <w:tcPr>
            <w:tcW w:w="1417" w:type="dxa"/>
            <w:tcBorders>
              <w:top w:val="single" w:sz="4" w:space="0" w:color="auto"/>
              <w:bottom w:val="single" w:sz="4" w:space="0" w:color="auto"/>
            </w:tcBorders>
          </w:tcPr>
          <w:p w14:paraId="1FF745EF" w14:textId="77777777" w:rsidR="00726139" w:rsidRPr="000E4874" w:rsidRDefault="00726139" w:rsidP="0029735F">
            <w:pPr>
              <w:spacing w:after="80" w:line="360" w:lineRule="auto"/>
              <w:jc w:val="right"/>
              <w:rPr>
                <w:rStyle w:val="NormalP"/>
                <w:rFonts w:cs="Times New Roman"/>
                <w:b/>
                <w:color w:val="FF0000"/>
              </w:rPr>
            </w:pPr>
            <w:r>
              <w:rPr>
                <w:rStyle w:val="NormalP"/>
                <w:rFonts w:cs="Times New Roman"/>
                <w:b/>
                <w:color w:val="FF0000"/>
              </w:rPr>
              <w:t>40 000</w:t>
            </w:r>
          </w:p>
        </w:tc>
        <w:tc>
          <w:tcPr>
            <w:tcW w:w="1418" w:type="dxa"/>
            <w:tcBorders>
              <w:top w:val="single" w:sz="4" w:space="0" w:color="auto"/>
              <w:bottom w:val="single" w:sz="4" w:space="0" w:color="auto"/>
            </w:tcBorders>
          </w:tcPr>
          <w:p w14:paraId="6C42A76E" w14:textId="77777777" w:rsidR="00726139" w:rsidRPr="000E4874" w:rsidRDefault="00726139" w:rsidP="0029735F">
            <w:pPr>
              <w:spacing w:after="80" w:line="360" w:lineRule="auto"/>
              <w:jc w:val="right"/>
              <w:rPr>
                <w:rStyle w:val="NormalP"/>
                <w:rFonts w:cs="Times New Roman"/>
                <w:b/>
                <w:color w:val="FF0000"/>
              </w:rPr>
            </w:pPr>
          </w:p>
        </w:tc>
      </w:tr>
      <w:tr w:rsidR="00726139" w:rsidRPr="00BD1DA4" w14:paraId="1E40D225" w14:textId="77777777" w:rsidTr="0029735F">
        <w:tc>
          <w:tcPr>
            <w:tcW w:w="941" w:type="dxa"/>
            <w:tcBorders>
              <w:top w:val="single" w:sz="4" w:space="0" w:color="auto"/>
              <w:bottom w:val="single" w:sz="4" w:space="0" w:color="auto"/>
            </w:tcBorders>
          </w:tcPr>
          <w:p w14:paraId="2258B8E0" w14:textId="77777777" w:rsidR="00726139" w:rsidRPr="000E4874" w:rsidRDefault="00726139" w:rsidP="0029735F">
            <w:pPr>
              <w:spacing w:after="80" w:line="360" w:lineRule="auto"/>
              <w:rPr>
                <w:rStyle w:val="NormalP"/>
                <w:rFonts w:cs="Times New Roman"/>
                <w:b/>
                <w:strike/>
                <w:color w:val="FF0000"/>
              </w:rPr>
            </w:pPr>
          </w:p>
        </w:tc>
        <w:tc>
          <w:tcPr>
            <w:tcW w:w="5670" w:type="dxa"/>
            <w:tcBorders>
              <w:top w:val="single" w:sz="4" w:space="0" w:color="auto"/>
              <w:bottom w:val="single" w:sz="4" w:space="0" w:color="auto"/>
            </w:tcBorders>
          </w:tcPr>
          <w:p w14:paraId="40B91F2C" w14:textId="77777777" w:rsidR="00726139" w:rsidRPr="000E4874" w:rsidRDefault="00726139" w:rsidP="0029735F">
            <w:pPr>
              <w:spacing w:after="80" w:line="360" w:lineRule="auto"/>
              <w:rPr>
                <w:rStyle w:val="NormalP"/>
                <w:rFonts w:cs="Times New Roman"/>
                <w:b/>
                <w:color w:val="FF0000"/>
              </w:rPr>
            </w:pPr>
            <w:r>
              <w:rPr>
                <w:rStyle w:val="NormalP"/>
                <w:rFonts w:cs="Times New Roman"/>
                <w:b/>
                <w:color w:val="FF0000"/>
              </w:rPr>
              <w:t>Credit sales</w:t>
            </w:r>
          </w:p>
        </w:tc>
        <w:tc>
          <w:tcPr>
            <w:tcW w:w="1417" w:type="dxa"/>
            <w:tcBorders>
              <w:top w:val="single" w:sz="4" w:space="0" w:color="auto"/>
              <w:bottom w:val="single" w:sz="4" w:space="0" w:color="auto"/>
            </w:tcBorders>
          </w:tcPr>
          <w:p w14:paraId="18EDC4DC" w14:textId="77777777" w:rsidR="00726139" w:rsidRPr="000E4874" w:rsidRDefault="00726139" w:rsidP="0029735F">
            <w:pPr>
              <w:spacing w:after="80" w:line="360" w:lineRule="auto"/>
              <w:jc w:val="right"/>
              <w:rPr>
                <w:rStyle w:val="NormalP"/>
                <w:rFonts w:cs="Times New Roman"/>
                <w:b/>
                <w:color w:val="FF0000"/>
              </w:rPr>
            </w:pPr>
            <w:r>
              <w:rPr>
                <w:rStyle w:val="NormalP"/>
                <w:rFonts w:cs="Times New Roman"/>
                <w:b/>
                <w:color w:val="FF0000"/>
              </w:rPr>
              <w:t>30 000</w:t>
            </w:r>
          </w:p>
        </w:tc>
        <w:tc>
          <w:tcPr>
            <w:tcW w:w="1418" w:type="dxa"/>
            <w:tcBorders>
              <w:top w:val="single" w:sz="4" w:space="0" w:color="auto"/>
              <w:bottom w:val="single" w:sz="4" w:space="0" w:color="auto"/>
            </w:tcBorders>
          </w:tcPr>
          <w:p w14:paraId="74A5F8A5" w14:textId="77777777" w:rsidR="00726139" w:rsidRPr="00583BFF" w:rsidRDefault="00726139" w:rsidP="0029735F">
            <w:pPr>
              <w:spacing w:after="80" w:line="360" w:lineRule="auto"/>
              <w:jc w:val="right"/>
              <w:rPr>
                <w:rStyle w:val="NormalP"/>
                <w:rFonts w:cs="Times New Roman"/>
                <w:b/>
                <w:color w:val="002060"/>
              </w:rPr>
            </w:pPr>
          </w:p>
        </w:tc>
      </w:tr>
      <w:tr w:rsidR="00726139" w:rsidRPr="00BD1DA4" w14:paraId="3A7B6493" w14:textId="77777777" w:rsidTr="0029735F">
        <w:tc>
          <w:tcPr>
            <w:tcW w:w="941" w:type="dxa"/>
            <w:tcBorders>
              <w:top w:val="single" w:sz="4" w:space="0" w:color="auto"/>
              <w:bottom w:val="single" w:sz="4" w:space="0" w:color="auto"/>
            </w:tcBorders>
          </w:tcPr>
          <w:p w14:paraId="37CAA730" w14:textId="77777777" w:rsidR="00726139" w:rsidRPr="000E4874" w:rsidRDefault="00726139" w:rsidP="0029735F">
            <w:pPr>
              <w:spacing w:after="80" w:line="360" w:lineRule="auto"/>
              <w:rPr>
                <w:rStyle w:val="NormalP"/>
                <w:rFonts w:cs="Times New Roman"/>
                <w:b/>
                <w:color w:val="FF0000"/>
              </w:rPr>
            </w:pPr>
          </w:p>
        </w:tc>
        <w:tc>
          <w:tcPr>
            <w:tcW w:w="5670" w:type="dxa"/>
            <w:tcBorders>
              <w:top w:val="single" w:sz="4" w:space="0" w:color="auto"/>
              <w:bottom w:val="single" w:sz="4" w:space="0" w:color="auto"/>
            </w:tcBorders>
          </w:tcPr>
          <w:p w14:paraId="747CBCCB" w14:textId="77777777" w:rsidR="00726139" w:rsidRPr="000E4874" w:rsidRDefault="00726139" w:rsidP="0029735F">
            <w:pPr>
              <w:spacing w:after="80" w:line="360" w:lineRule="auto"/>
              <w:rPr>
                <w:rStyle w:val="NormalP"/>
                <w:rFonts w:cs="Times New Roman"/>
                <w:b/>
                <w:color w:val="FF0000"/>
              </w:rPr>
            </w:pPr>
            <w:r>
              <w:rPr>
                <w:rStyle w:val="NormalP"/>
                <w:rFonts w:cs="Times New Roman"/>
                <w:b/>
                <w:color w:val="FF0000"/>
              </w:rPr>
              <w:t>Inventory gain</w:t>
            </w:r>
          </w:p>
        </w:tc>
        <w:tc>
          <w:tcPr>
            <w:tcW w:w="1417" w:type="dxa"/>
            <w:tcBorders>
              <w:top w:val="single" w:sz="4" w:space="0" w:color="auto"/>
              <w:bottom w:val="single" w:sz="4" w:space="0" w:color="auto"/>
            </w:tcBorders>
          </w:tcPr>
          <w:p w14:paraId="7063A836" w14:textId="77777777" w:rsidR="00726139" w:rsidRPr="000E4874" w:rsidRDefault="00726139" w:rsidP="0029735F">
            <w:pPr>
              <w:spacing w:after="80" w:line="360" w:lineRule="auto"/>
              <w:jc w:val="right"/>
              <w:rPr>
                <w:rStyle w:val="NormalP"/>
                <w:rFonts w:cs="Times New Roman"/>
                <w:b/>
                <w:color w:val="FF0000"/>
              </w:rPr>
            </w:pPr>
            <w:r>
              <w:rPr>
                <w:rStyle w:val="NormalP"/>
                <w:rFonts w:cs="Times New Roman"/>
                <w:b/>
                <w:color w:val="FF0000"/>
              </w:rPr>
              <w:t>300</w:t>
            </w:r>
          </w:p>
        </w:tc>
        <w:tc>
          <w:tcPr>
            <w:tcW w:w="1418" w:type="dxa"/>
            <w:tcBorders>
              <w:top w:val="single" w:sz="4" w:space="0" w:color="auto"/>
              <w:bottom w:val="single" w:sz="4" w:space="0" w:color="auto"/>
            </w:tcBorders>
          </w:tcPr>
          <w:p w14:paraId="3A39122F" w14:textId="77777777" w:rsidR="00726139" w:rsidRPr="000E4874" w:rsidRDefault="00726139" w:rsidP="0029735F">
            <w:pPr>
              <w:spacing w:after="80" w:line="360" w:lineRule="auto"/>
              <w:jc w:val="right"/>
              <w:rPr>
                <w:rStyle w:val="NormalP"/>
                <w:rFonts w:cs="Times New Roman"/>
                <w:b/>
                <w:color w:val="FF0000"/>
              </w:rPr>
            </w:pPr>
          </w:p>
        </w:tc>
      </w:tr>
      <w:tr w:rsidR="00726139" w:rsidRPr="00BD1DA4" w14:paraId="6D016A8C" w14:textId="77777777" w:rsidTr="0029735F">
        <w:tc>
          <w:tcPr>
            <w:tcW w:w="941" w:type="dxa"/>
            <w:tcBorders>
              <w:top w:val="single" w:sz="4" w:space="0" w:color="auto"/>
              <w:left w:val="single" w:sz="4" w:space="0" w:color="auto"/>
              <w:bottom w:val="single" w:sz="4" w:space="0" w:color="auto"/>
              <w:right w:val="single" w:sz="4" w:space="0" w:color="auto"/>
            </w:tcBorders>
          </w:tcPr>
          <w:p w14:paraId="2ACE2A87" w14:textId="77777777" w:rsidR="00726139" w:rsidRPr="000E4874" w:rsidRDefault="00726139" w:rsidP="0029735F">
            <w:pPr>
              <w:spacing w:after="80" w:line="360" w:lineRule="auto"/>
              <w:rPr>
                <w:rStyle w:val="NormalP"/>
                <w:rFonts w:cs="Times New Roman"/>
                <w:b/>
                <w:color w:val="FF0000"/>
              </w:rPr>
            </w:pPr>
          </w:p>
        </w:tc>
        <w:tc>
          <w:tcPr>
            <w:tcW w:w="5670" w:type="dxa"/>
            <w:tcBorders>
              <w:top w:val="single" w:sz="4" w:space="0" w:color="auto"/>
              <w:left w:val="single" w:sz="4" w:space="0" w:color="auto"/>
              <w:bottom w:val="single" w:sz="4" w:space="0" w:color="auto"/>
              <w:right w:val="single" w:sz="4" w:space="0" w:color="auto"/>
            </w:tcBorders>
          </w:tcPr>
          <w:p w14:paraId="42424FB0" w14:textId="77777777" w:rsidR="00726139" w:rsidRPr="000E4874" w:rsidRDefault="00726139" w:rsidP="0029735F">
            <w:pPr>
              <w:spacing w:after="80" w:line="360" w:lineRule="auto"/>
              <w:rPr>
                <w:rStyle w:val="NormalP"/>
                <w:rFonts w:cs="Times New Roman"/>
                <w:b/>
                <w:color w:val="FF0000"/>
              </w:rPr>
            </w:pPr>
            <w:r>
              <w:rPr>
                <w:rStyle w:val="NormalP"/>
                <w:rFonts w:cs="Times New Roman"/>
                <w:b/>
                <w:color w:val="FF0000"/>
              </w:rPr>
              <w:t>Discount revenue</w:t>
            </w:r>
          </w:p>
        </w:tc>
        <w:tc>
          <w:tcPr>
            <w:tcW w:w="1417" w:type="dxa"/>
            <w:tcBorders>
              <w:top w:val="single" w:sz="4" w:space="0" w:color="auto"/>
              <w:left w:val="single" w:sz="4" w:space="0" w:color="auto"/>
              <w:bottom w:val="single" w:sz="4" w:space="0" w:color="auto"/>
              <w:right w:val="single" w:sz="4" w:space="0" w:color="auto"/>
            </w:tcBorders>
          </w:tcPr>
          <w:p w14:paraId="04F7FA31" w14:textId="77777777" w:rsidR="00726139" w:rsidRPr="000E4874" w:rsidRDefault="00726139" w:rsidP="0029735F">
            <w:pPr>
              <w:spacing w:after="80" w:line="360" w:lineRule="auto"/>
              <w:jc w:val="right"/>
              <w:rPr>
                <w:rStyle w:val="NormalP"/>
                <w:rFonts w:cs="Times New Roman"/>
                <w:b/>
                <w:color w:val="FF0000"/>
              </w:rPr>
            </w:pPr>
            <w:r>
              <w:rPr>
                <w:rStyle w:val="NormalP"/>
                <w:rFonts w:cs="Times New Roman"/>
                <w:b/>
                <w:color w:val="FF0000"/>
              </w:rPr>
              <w:t>2 000</w:t>
            </w:r>
          </w:p>
        </w:tc>
        <w:tc>
          <w:tcPr>
            <w:tcW w:w="1418" w:type="dxa"/>
            <w:tcBorders>
              <w:top w:val="single" w:sz="4" w:space="0" w:color="auto"/>
              <w:left w:val="single" w:sz="4" w:space="0" w:color="auto"/>
              <w:bottom w:val="single" w:sz="4" w:space="0" w:color="auto"/>
              <w:right w:val="single" w:sz="4" w:space="0" w:color="auto"/>
            </w:tcBorders>
          </w:tcPr>
          <w:p w14:paraId="3845E8D1" w14:textId="77777777" w:rsidR="00726139" w:rsidRPr="000E4874" w:rsidRDefault="00726139" w:rsidP="0029735F">
            <w:pPr>
              <w:spacing w:after="80" w:line="360" w:lineRule="auto"/>
              <w:jc w:val="right"/>
              <w:rPr>
                <w:rStyle w:val="NormalP"/>
                <w:rFonts w:cs="Times New Roman"/>
                <w:b/>
                <w:color w:val="FF0000"/>
              </w:rPr>
            </w:pPr>
          </w:p>
        </w:tc>
      </w:tr>
      <w:tr w:rsidR="00726139" w:rsidRPr="00BD1DA4" w14:paraId="061A3C2C" w14:textId="77777777" w:rsidTr="0029735F">
        <w:tc>
          <w:tcPr>
            <w:tcW w:w="941" w:type="dxa"/>
            <w:tcBorders>
              <w:top w:val="single" w:sz="4" w:space="0" w:color="auto"/>
              <w:left w:val="single" w:sz="4" w:space="0" w:color="auto"/>
              <w:bottom w:val="single" w:sz="4" w:space="0" w:color="auto"/>
              <w:right w:val="single" w:sz="4" w:space="0" w:color="auto"/>
            </w:tcBorders>
          </w:tcPr>
          <w:p w14:paraId="6A6167C8" w14:textId="77777777" w:rsidR="00726139" w:rsidRPr="000E4874" w:rsidRDefault="00726139" w:rsidP="0029735F">
            <w:pPr>
              <w:spacing w:after="80" w:line="360" w:lineRule="auto"/>
              <w:rPr>
                <w:rStyle w:val="NormalP"/>
                <w:rFonts w:cs="Times New Roman"/>
                <w:b/>
                <w:color w:val="FF0000"/>
              </w:rPr>
            </w:pPr>
          </w:p>
        </w:tc>
        <w:tc>
          <w:tcPr>
            <w:tcW w:w="5670" w:type="dxa"/>
            <w:tcBorders>
              <w:top w:val="single" w:sz="4" w:space="0" w:color="auto"/>
              <w:left w:val="single" w:sz="4" w:space="0" w:color="auto"/>
              <w:bottom w:val="single" w:sz="4" w:space="0" w:color="auto"/>
              <w:right w:val="single" w:sz="4" w:space="0" w:color="auto"/>
            </w:tcBorders>
          </w:tcPr>
          <w:p w14:paraId="35D7454A" w14:textId="77777777" w:rsidR="00726139" w:rsidRPr="000E4874" w:rsidRDefault="00726139" w:rsidP="0029735F">
            <w:pPr>
              <w:spacing w:after="80" w:line="360" w:lineRule="auto"/>
              <w:rPr>
                <w:rStyle w:val="NormalP"/>
                <w:rFonts w:cs="Times New Roman"/>
                <w:b/>
                <w:color w:val="FF0000"/>
              </w:rPr>
            </w:pPr>
            <w:r>
              <w:rPr>
                <w:rStyle w:val="NormalP"/>
                <w:rFonts w:cs="Times New Roman"/>
                <w:b/>
                <w:color w:val="FF0000"/>
              </w:rPr>
              <w:t>Interest revenue</w:t>
            </w:r>
          </w:p>
        </w:tc>
        <w:tc>
          <w:tcPr>
            <w:tcW w:w="1417" w:type="dxa"/>
            <w:tcBorders>
              <w:top w:val="single" w:sz="4" w:space="0" w:color="auto"/>
              <w:left w:val="single" w:sz="4" w:space="0" w:color="auto"/>
              <w:bottom w:val="single" w:sz="4" w:space="0" w:color="auto"/>
              <w:right w:val="single" w:sz="4" w:space="0" w:color="auto"/>
            </w:tcBorders>
          </w:tcPr>
          <w:p w14:paraId="1E89F55C" w14:textId="77777777" w:rsidR="00726139" w:rsidRPr="000E4874" w:rsidRDefault="00726139" w:rsidP="0029735F">
            <w:pPr>
              <w:spacing w:after="80" w:line="360" w:lineRule="auto"/>
              <w:jc w:val="right"/>
              <w:rPr>
                <w:rStyle w:val="NormalP"/>
                <w:rFonts w:cs="Times New Roman"/>
                <w:b/>
                <w:color w:val="FF0000"/>
              </w:rPr>
            </w:pPr>
            <w:r>
              <w:rPr>
                <w:rStyle w:val="NormalP"/>
                <w:rFonts w:cs="Times New Roman"/>
                <w:b/>
                <w:color w:val="FF0000"/>
              </w:rPr>
              <w:t>400</w:t>
            </w:r>
          </w:p>
        </w:tc>
        <w:tc>
          <w:tcPr>
            <w:tcW w:w="1418" w:type="dxa"/>
            <w:tcBorders>
              <w:top w:val="single" w:sz="4" w:space="0" w:color="auto"/>
              <w:left w:val="single" w:sz="4" w:space="0" w:color="auto"/>
              <w:bottom w:val="single" w:sz="4" w:space="0" w:color="auto"/>
              <w:right w:val="single" w:sz="4" w:space="0" w:color="auto"/>
            </w:tcBorders>
          </w:tcPr>
          <w:p w14:paraId="2D969D38" w14:textId="77777777" w:rsidR="00726139" w:rsidRPr="000E4874" w:rsidRDefault="00726139" w:rsidP="0029735F">
            <w:pPr>
              <w:spacing w:after="80" w:line="360" w:lineRule="auto"/>
              <w:jc w:val="right"/>
              <w:rPr>
                <w:rStyle w:val="NormalP"/>
                <w:rFonts w:cs="Times New Roman"/>
                <w:b/>
                <w:color w:val="FF0000"/>
              </w:rPr>
            </w:pPr>
          </w:p>
        </w:tc>
      </w:tr>
      <w:tr w:rsidR="00726139" w:rsidRPr="00BD1DA4" w14:paraId="0E2FF446" w14:textId="77777777" w:rsidTr="0029735F">
        <w:tc>
          <w:tcPr>
            <w:tcW w:w="941" w:type="dxa"/>
            <w:tcBorders>
              <w:top w:val="single" w:sz="4" w:space="0" w:color="auto"/>
              <w:left w:val="single" w:sz="4" w:space="0" w:color="auto"/>
              <w:bottom w:val="single" w:sz="4" w:space="0" w:color="auto"/>
              <w:right w:val="single" w:sz="4" w:space="0" w:color="auto"/>
            </w:tcBorders>
          </w:tcPr>
          <w:p w14:paraId="37831AC2" w14:textId="77777777" w:rsidR="00726139" w:rsidRPr="000E4874" w:rsidRDefault="00726139" w:rsidP="0029735F">
            <w:pPr>
              <w:spacing w:after="80" w:line="360" w:lineRule="auto"/>
              <w:rPr>
                <w:rStyle w:val="NormalP"/>
                <w:rFonts w:cs="Times New Roman"/>
                <w:b/>
                <w:color w:val="FF0000"/>
              </w:rPr>
            </w:pPr>
          </w:p>
        </w:tc>
        <w:tc>
          <w:tcPr>
            <w:tcW w:w="5670" w:type="dxa"/>
            <w:tcBorders>
              <w:top w:val="single" w:sz="4" w:space="0" w:color="auto"/>
              <w:left w:val="single" w:sz="4" w:space="0" w:color="auto"/>
              <w:bottom w:val="single" w:sz="4" w:space="0" w:color="auto"/>
              <w:right w:val="single" w:sz="4" w:space="0" w:color="auto"/>
            </w:tcBorders>
          </w:tcPr>
          <w:p w14:paraId="3BA655D9" w14:textId="77777777" w:rsidR="00726139" w:rsidRPr="000E4874" w:rsidRDefault="00726139" w:rsidP="0029735F">
            <w:pPr>
              <w:spacing w:after="80" w:line="360" w:lineRule="auto"/>
              <w:rPr>
                <w:rStyle w:val="NormalP"/>
                <w:rFonts w:cs="Times New Roman"/>
                <w:b/>
                <w:color w:val="FF0000"/>
              </w:rPr>
            </w:pPr>
            <w:r>
              <w:rPr>
                <w:rStyle w:val="NormalP"/>
                <w:rFonts w:cs="Times New Roman"/>
                <w:b/>
                <w:color w:val="FF0000"/>
              </w:rPr>
              <w:t>Sales return</w:t>
            </w:r>
            <w:r w:rsidR="00BB34A1">
              <w:rPr>
                <w:rStyle w:val="NormalP"/>
                <w:rFonts w:cs="Times New Roman"/>
                <w:b/>
                <w:color w:val="FF0000"/>
              </w:rPr>
              <w:t>s</w:t>
            </w:r>
          </w:p>
        </w:tc>
        <w:tc>
          <w:tcPr>
            <w:tcW w:w="1417" w:type="dxa"/>
            <w:tcBorders>
              <w:top w:val="single" w:sz="4" w:space="0" w:color="auto"/>
              <w:left w:val="single" w:sz="4" w:space="0" w:color="auto"/>
              <w:bottom w:val="single" w:sz="4" w:space="0" w:color="auto"/>
              <w:right w:val="single" w:sz="4" w:space="0" w:color="auto"/>
            </w:tcBorders>
          </w:tcPr>
          <w:p w14:paraId="773849B5" w14:textId="77777777" w:rsidR="00726139" w:rsidRPr="000E4874" w:rsidRDefault="00726139" w:rsidP="0029735F">
            <w:pPr>
              <w:spacing w:after="80" w:line="360" w:lineRule="auto"/>
              <w:jc w:val="right"/>
              <w:rPr>
                <w:rStyle w:val="NormalP"/>
                <w:rFonts w:cs="Times New Roman"/>
                <w:b/>
                <w:color w:val="FF0000"/>
              </w:rPr>
            </w:pPr>
          </w:p>
        </w:tc>
        <w:tc>
          <w:tcPr>
            <w:tcW w:w="1418" w:type="dxa"/>
            <w:tcBorders>
              <w:top w:val="single" w:sz="4" w:space="0" w:color="auto"/>
              <w:left w:val="single" w:sz="4" w:space="0" w:color="auto"/>
              <w:bottom w:val="single" w:sz="4" w:space="0" w:color="auto"/>
              <w:right w:val="single" w:sz="4" w:space="0" w:color="auto"/>
            </w:tcBorders>
          </w:tcPr>
          <w:p w14:paraId="4570A9D4" w14:textId="77777777" w:rsidR="00726139" w:rsidRPr="000E4874" w:rsidRDefault="00726139" w:rsidP="0029735F">
            <w:pPr>
              <w:spacing w:after="80" w:line="360" w:lineRule="auto"/>
              <w:jc w:val="right"/>
              <w:rPr>
                <w:rStyle w:val="NormalP"/>
                <w:rFonts w:cs="Times New Roman"/>
                <w:b/>
                <w:color w:val="FF0000"/>
              </w:rPr>
            </w:pPr>
            <w:r>
              <w:rPr>
                <w:rStyle w:val="NormalP"/>
                <w:rFonts w:cs="Times New Roman"/>
                <w:b/>
                <w:color w:val="FF0000"/>
              </w:rPr>
              <w:t>1 500</w:t>
            </w:r>
          </w:p>
        </w:tc>
      </w:tr>
      <w:tr w:rsidR="00726139" w:rsidRPr="00BD1DA4" w14:paraId="2967FE36" w14:textId="77777777" w:rsidTr="0029735F">
        <w:tc>
          <w:tcPr>
            <w:tcW w:w="941" w:type="dxa"/>
            <w:tcBorders>
              <w:top w:val="single" w:sz="4" w:space="0" w:color="auto"/>
              <w:left w:val="single" w:sz="4" w:space="0" w:color="auto"/>
              <w:bottom w:val="single" w:sz="4" w:space="0" w:color="auto"/>
              <w:right w:val="single" w:sz="4" w:space="0" w:color="auto"/>
            </w:tcBorders>
          </w:tcPr>
          <w:p w14:paraId="60BAD521" w14:textId="77777777" w:rsidR="00726139" w:rsidRPr="000E4874" w:rsidRDefault="00726139" w:rsidP="0029735F">
            <w:pPr>
              <w:spacing w:after="80" w:line="360" w:lineRule="auto"/>
              <w:rPr>
                <w:rStyle w:val="NormalP"/>
                <w:rFonts w:cs="Times New Roman"/>
                <w:b/>
                <w:color w:val="FF0000"/>
              </w:rPr>
            </w:pPr>
          </w:p>
        </w:tc>
        <w:tc>
          <w:tcPr>
            <w:tcW w:w="5670" w:type="dxa"/>
            <w:tcBorders>
              <w:top w:val="single" w:sz="4" w:space="0" w:color="auto"/>
              <w:left w:val="single" w:sz="4" w:space="0" w:color="auto"/>
              <w:bottom w:val="single" w:sz="4" w:space="0" w:color="auto"/>
              <w:right w:val="single" w:sz="4" w:space="0" w:color="auto"/>
            </w:tcBorders>
          </w:tcPr>
          <w:p w14:paraId="7A8F3990" w14:textId="77777777" w:rsidR="00726139" w:rsidRPr="000E4874" w:rsidRDefault="00726139" w:rsidP="0029735F">
            <w:pPr>
              <w:spacing w:after="80" w:line="360" w:lineRule="auto"/>
              <w:rPr>
                <w:rStyle w:val="NormalP"/>
                <w:rFonts w:cs="Times New Roman"/>
                <w:b/>
                <w:color w:val="FF0000"/>
              </w:rPr>
            </w:pPr>
            <w:r>
              <w:rPr>
                <w:rStyle w:val="NormalP"/>
                <w:rFonts w:cs="Times New Roman"/>
                <w:b/>
                <w:color w:val="FF0000"/>
              </w:rPr>
              <w:t>Profit and Loss Summary</w:t>
            </w:r>
          </w:p>
        </w:tc>
        <w:tc>
          <w:tcPr>
            <w:tcW w:w="1417" w:type="dxa"/>
            <w:tcBorders>
              <w:top w:val="single" w:sz="4" w:space="0" w:color="auto"/>
              <w:left w:val="single" w:sz="4" w:space="0" w:color="auto"/>
              <w:bottom w:val="single" w:sz="4" w:space="0" w:color="auto"/>
              <w:right w:val="single" w:sz="4" w:space="0" w:color="auto"/>
            </w:tcBorders>
          </w:tcPr>
          <w:p w14:paraId="63A03CB3" w14:textId="77777777" w:rsidR="00726139" w:rsidRPr="000E4874" w:rsidRDefault="00726139" w:rsidP="0029735F">
            <w:pPr>
              <w:spacing w:after="80" w:line="360" w:lineRule="auto"/>
              <w:jc w:val="right"/>
              <w:rPr>
                <w:rStyle w:val="NormalP"/>
                <w:rFonts w:cs="Times New Roman"/>
                <w:b/>
                <w:color w:val="FF0000"/>
              </w:rPr>
            </w:pPr>
          </w:p>
        </w:tc>
        <w:tc>
          <w:tcPr>
            <w:tcW w:w="1418" w:type="dxa"/>
            <w:tcBorders>
              <w:top w:val="single" w:sz="4" w:space="0" w:color="auto"/>
              <w:left w:val="single" w:sz="4" w:space="0" w:color="auto"/>
              <w:bottom w:val="single" w:sz="4" w:space="0" w:color="auto"/>
              <w:right w:val="single" w:sz="4" w:space="0" w:color="auto"/>
            </w:tcBorders>
          </w:tcPr>
          <w:p w14:paraId="154594BE" w14:textId="77777777" w:rsidR="00726139" w:rsidRPr="000E4874" w:rsidRDefault="00726139" w:rsidP="0029735F">
            <w:pPr>
              <w:spacing w:after="80" w:line="360" w:lineRule="auto"/>
              <w:jc w:val="right"/>
              <w:rPr>
                <w:rStyle w:val="NormalP"/>
                <w:rFonts w:cs="Times New Roman"/>
                <w:b/>
                <w:color w:val="FF0000"/>
              </w:rPr>
            </w:pPr>
            <w:r>
              <w:rPr>
                <w:rStyle w:val="NormalP"/>
                <w:rFonts w:cs="Times New Roman"/>
                <w:b/>
                <w:color w:val="FF0000"/>
              </w:rPr>
              <w:t>71 200</w:t>
            </w:r>
          </w:p>
        </w:tc>
      </w:tr>
    </w:tbl>
    <w:p w14:paraId="15903882" w14:textId="77777777" w:rsidR="00726139" w:rsidRDefault="00726139" w:rsidP="00726139">
      <w:pPr>
        <w:spacing w:line="276" w:lineRule="auto"/>
        <w:rPr>
          <w:rStyle w:val="NormalP"/>
          <w:b/>
          <w:i/>
          <w:color w:val="00B0F0"/>
        </w:rPr>
      </w:pPr>
    </w:p>
    <w:p w14:paraId="58D4935D" w14:textId="77777777" w:rsidR="00726139" w:rsidRDefault="00726139" w:rsidP="00726139">
      <w:pPr>
        <w:spacing w:line="276" w:lineRule="auto"/>
        <w:rPr>
          <w:rStyle w:val="NormalP"/>
          <w:b/>
          <w:i/>
          <w:color w:val="00B0F0"/>
        </w:rPr>
      </w:pPr>
      <w:r w:rsidRPr="00E04F06">
        <w:rPr>
          <w:rStyle w:val="NormalP"/>
          <w:b/>
          <w:i/>
          <w:color w:val="00B0F0"/>
        </w:rPr>
        <w:t>1</w:t>
      </w:r>
      <w:r>
        <w:rPr>
          <w:rStyle w:val="NormalP"/>
          <w:b/>
          <w:i/>
          <w:color w:val="00B0F0"/>
        </w:rPr>
        <w:t xml:space="preserve"> mark for cash sales and credit sales</w:t>
      </w:r>
    </w:p>
    <w:p w14:paraId="6E264334" w14:textId="77777777" w:rsidR="00726139" w:rsidRDefault="00726139" w:rsidP="00726139">
      <w:pPr>
        <w:spacing w:line="276" w:lineRule="auto"/>
        <w:rPr>
          <w:rStyle w:val="NormalP"/>
          <w:b/>
          <w:i/>
          <w:color w:val="00B0F0"/>
        </w:rPr>
      </w:pPr>
      <w:r>
        <w:rPr>
          <w:rStyle w:val="NormalP"/>
          <w:b/>
          <w:i/>
          <w:color w:val="00B0F0"/>
        </w:rPr>
        <w:t>1 mark for inventory gain</w:t>
      </w:r>
    </w:p>
    <w:p w14:paraId="4CED1BB9" w14:textId="77777777" w:rsidR="00726139" w:rsidRDefault="00726139" w:rsidP="00726139">
      <w:pPr>
        <w:spacing w:line="276" w:lineRule="auto"/>
        <w:rPr>
          <w:rStyle w:val="NormalP"/>
          <w:b/>
          <w:i/>
          <w:color w:val="00B0F0"/>
        </w:rPr>
      </w:pPr>
      <w:r>
        <w:rPr>
          <w:rStyle w:val="NormalP"/>
          <w:b/>
          <w:i/>
          <w:color w:val="00B0F0"/>
        </w:rPr>
        <w:t>1 mark for discount revenue and interest revenue</w:t>
      </w:r>
    </w:p>
    <w:p w14:paraId="3F4D6F89" w14:textId="77777777" w:rsidR="00726139" w:rsidRDefault="00726139" w:rsidP="00726139">
      <w:pPr>
        <w:spacing w:line="276" w:lineRule="auto"/>
        <w:rPr>
          <w:rStyle w:val="NormalP"/>
          <w:b/>
          <w:i/>
          <w:color w:val="00B0F0"/>
        </w:rPr>
      </w:pPr>
      <w:r>
        <w:rPr>
          <w:rStyle w:val="NormalP"/>
          <w:b/>
          <w:i/>
          <w:color w:val="00B0F0"/>
        </w:rPr>
        <w:t xml:space="preserve">1 mark for </w:t>
      </w:r>
      <w:r w:rsidR="00BB34A1">
        <w:rPr>
          <w:rStyle w:val="NormalP"/>
          <w:b/>
          <w:i/>
          <w:color w:val="00B0F0"/>
        </w:rPr>
        <w:t>sales returns</w:t>
      </w:r>
    </w:p>
    <w:p w14:paraId="18BCA0C1" w14:textId="77777777" w:rsidR="00BB34A1" w:rsidRDefault="00BB34A1" w:rsidP="00726139">
      <w:pPr>
        <w:spacing w:line="276" w:lineRule="auto"/>
        <w:rPr>
          <w:rStyle w:val="NormalP"/>
          <w:b/>
          <w:i/>
          <w:color w:val="00B0F0"/>
        </w:rPr>
      </w:pPr>
      <w:r>
        <w:rPr>
          <w:rStyle w:val="NormalP"/>
          <w:b/>
          <w:i/>
          <w:color w:val="00B0F0"/>
        </w:rPr>
        <w:t>1 mark for Profit and Loss Summary</w:t>
      </w:r>
    </w:p>
    <w:p w14:paraId="176FD89E" w14:textId="77777777" w:rsidR="00726139" w:rsidRDefault="00726139" w:rsidP="00726139">
      <w:pPr>
        <w:spacing w:line="276" w:lineRule="auto"/>
        <w:rPr>
          <w:rStyle w:val="NormalP"/>
          <w:b/>
          <w:i/>
          <w:color w:val="00B0F0"/>
        </w:rPr>
      </w:pPr>
      <w:r>
        <w:rPr>
          <w:rStyle w:val="NormalP"/>
          <w:b/>
          <w:i/>
          <w:color w:val="00B0F0"/>
        </w:rPr>
        <w:t>Deduct 1 mark if report not comp</w:t>
      </w:r>
      <w:r w:rsidR="00BB34A1">
        <w:rPr>
          <w:rStyle w:val="NormalP"/>
          <w:b/>
          <w:i/>
          <w:color w:val="00B0F0"/>
        </w:rPr>
        <w:t>leted as per the solution shown</w:t>
      </w:r>
    </w:p>
    <w:p w14:paraId="38D5EA55" w14:textId="77777777" w:rsidR="00BB34A1" w:rsidRPr="00E04F06" w:rsidRDefault="00BB34A1" w:rsidP="00726139">
      <w:pPr>
        <w:spacing w:line="276" w:lineRule="auto"/>
        <w:rPr>
          <w:rStyle w:val="NormalP"/>
          <w:b/>
          <w:i/>
          <w:color w:val="00B0F0"/>
        </w:rPr>
      </w:pPr>
    </w:p>
    <w:p w14:paraId="018B9CEB" w14:textId="77777777" w:rsidR="00726139" w:rsidRDefault="00726139" w:rsidP="00726139">
      <w:pPr>
        <w:spacing w:line="276" w:lineRule="auto"/>
        <w:ind w:right="-330"/>
        <w:rPr>
          <w:rStyle w:val="NormalP"/>
          <w:b/>
        </w:rPr>
      </w:pPr>
    </w:p>
    <w:p w14:paraId="640F9545" w14:textId="77777777" w:rsidR="00141C80" w:rsidRDefault="00141C80" w:rsidP="00141C80">
      <w:pPr>
        <w:rPr>
          <w:rStyle w:val="NormalP"/>
          <w:lang w:val="en-US"/>
        </w:rPr>
      </w:pPr>
    </w:p>
    <w:p w14:paraId="44DE7739" w14:textId="77777777" w:rsidR="006F4F7F" w:rsidRDefault="006F4F7F">
      <w:pPr>
        <w:spacing w:after="160" w:line="259" w:lineRule="auto"/>
        <w:rPr>
          <w:rStyle w:val="NormalP"/>
          <w:lang w:val="en-US"/>
        </w:rPr>
      </w:pPr>
      <w:r>
        <w:rPr>
          <w:rStyle w:val="NormalP"/>
          <w:lang w:val="en-US"/>
        </w:rPr>
        <w:br w:type="page"/>
      </w:r>
    </w:p>
    <w:tbl>
      <w:tblPr>
        <w:tblStyle w:val="TableGrid"/>
        <w:tblW w:w="102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933"/>
        <w:gridCol w:w="1281"/>
        <w:gridCol w:w="998"/>
      </w:tblGrid>
      <w:tr w:rsidR="00141C80" w14:paraId="13436362" w14:textId="77777777" w:rsidTr="00E36DD4">
        <w:trPr>
          <w:gridAfter w:val="1"/>
          <w:wAfter w:w="998" w:type="dxa"/>
        </w:trPr>
        <w:tc>
          <w:tcPr>
            <w:tcW w:w="7933" w:type="dxa"/>
          </w:tcPr>
          <w:p w14:paraId="25908E04" w14:textId="77777777" w:rsidR="00141C80" w:rsidRPr="001D67CD" w:rsidRDefault="00141C80" w:rsidP="0009052B">
            <w:pPr>
              <w:pStyle w:val="ListParagraph"/>
              <w:numPr>
                <w:ilvl w:val="0"/>
                <w:numId w:val="1"/>
              </w:numPr>
              <w:ind w:left="357" w:right="455" w:hanging="357"/>
              <w:rPr>
                <w:rStyle w:val="NormalP"/>
                <w:lang w:val="en-US"/>
              </w:rPr>
            </w:pPr>
          </w:p>
        </w:tc>
        <w:tc>
          <w:tcPr>
            <w:tcW w:w="1281" w:type="dxa"/>
          </w:tcPr>
          <w:p w14:paraId="35A4EDCB" w14:textId="77777777" w:rsidR="00141C80" w:rsidRDefault="006F4F7F" w:rsidP="00E502EE">
            <w:pPr>
              <w:jc w:val="right"/>
              <w:rPr>
                <w:rStyle w:val="NormalP"/>
                <w:lang w:val="en-US"/>
              </w:rPr>
            </w:pPr>
            <w:r>
              <w:rPr>
                <w:rStyle w:val="NormalP"/>
                <w:lang w:val="en-US"/>
              </w:rPr>
              <w:t>3</w:t>
            </w:r>
            <w:r w:rsidR="00FF7DFA">
              <w:rPr>
                <w:rStyle w:val="NormalP"/>
                <w:lang w:val="en-US"/>
              </w:rPr>
              <w:t xml:space="preserve"> </w:t>
            </w:r>
            <w:r w:rsidR="00141C80">
              <w:rPr>
                <w:rStyle w:val="NormalP"/>
                <w:lang w:val="en-US"/>
              </w:rPr>
              <w:t>marks</w:t>
            </w:r>
          </w:p>
        </w:tc>
      </w:tr>
      <w:tr w:rsidR="00FF7DFA" w14:paraId="0089A211" w14:textId="77777777" w:rsidTr="00E36DD4">
        <w:tc>
          <w:tcPr>
            <w:tcW w:w="9214" w:type="dxa"/>
            <w:gridSpan w:val="2"/>
          </w:tcPr>
          <w:p w14:paraId="1B4869E4" w14:textId="77777777" w:rsidR="00FF7DFA" w:rsidRDefault="00E36DD4" w:rsidP="00FF7DFA">
            <w:pPr>
              <w:rPr>
                <w:rStyle w:val="NormalP"/>
                <w:lang w:val="en-US"/>
              </w:rPr>
            </w:pPr>
            <w:r>
              <w:br w:type="page"/>
            </w:r>
          </w:p>
          <w:tbl>
            <w:tblPr>
              <w:tblStyle w:val="TableGrid"/>
              <w:tblW w:w="0" w:type="auto"/>
              <w:tblLayout w:type="fixed"/>
              <w:tblLook w:val="04A0" w:firstRow="1" w:lastRow="0" w:firstColumn="1" w:lastColumn="0" w:noHBand="0" w:noVBand="1"/>
            </w:tblPr>
            <w:tblGrid>
              <w:gridCol w:w="9016"/>
            </w:tblGrid>
            <w:tr w:rsidR="006F4F7F" w:rsidRPr="00D071A1" w14:paraId="29195182" w14:textId="77777777" w:rsidTr="0029735F">
              <w:tc>
                <w:tcPr>
                  <w:tcW w:w="9016" w:type="dxa"/>
                </w:tcPr>
                <w:p w14:paraId="441307A6" w14:textId="77777777" w:rsidR="006F4F7F" w:rsidRPr="00D071A1" w:rsidRDefault="006F4F7F" w:rsidP="006F4F7F">
                  <w:pPr>
                    <w:tabs>
                      <w:tab w:val="left" w:pos="3664"/>
                    </w:tabs>
                    <w:spacing w:line="360" w:lineRule="auto"/>
                    <w:rPr>
                      <w:rStyle w:val="NormalP"/>
                      <w:b/>
                      <w:color w:val="FF0000"/>
                    </w:rPr>
                  </w:pPr>
                  <w:r w:rsidRPr="006F4F7F">
                    <w:rPr>
                      <w:rStyle w:val="NormalP"/>
                      <w:b/>
                      <w:sz w:val="24"/>
                    </w:rPr>
                    <w:t xml:space="preserve">Accounting assumption </w:t>
                  </w:r>
                  <w:r w:rsidRPr="006F4F7F">
                    <w:rPr>
                      <w:rStyle w:val="NormalP"/>
                      <w:b/>
                      <w:color w:val="FF0000"/>
                      <w:sz w:val="24"/>
                    </w:rPr>
                    <w:t xml:space="preserve">The period </w:t>
                  </w:r>
                  <w:proofErr w:type="gramStart"/>
                  <w:r w:rsidRPr="006F4F7F">
                    <w:rPr>
                      <w:rStyle w:val="NormalP"/>
                      <w:b/>
                      <w:color w:val="FF0000"/>
                      <w:sz w:val="24"/>
                    </w:rPr>
                    <w:t xml:space="preserve">assumption  </w:t>
                  </w:r>
                  <w:r w:rsidRPr="006F4F7F">
                    <w:rPr>
                      <w:rStyle w:val="NormalP"/>
                      <w:b/>
                      <w:color w:val="00B0F0"/>
                      <w:sz w:val="24"/>
                    </w:rPr>
                    <w:t>(</w:t>
                  </w:r>
                  <w:proofErr w:type="gramEnd"/>
                  <w:r w:rsidRPr="006F4F7F">
                    <w:rPr>
                      <w:rStyle w:val="NormalP"/>
                      <w:b/>
                      <w:color w:val="00B0F0"/>
                      <w:sz w:val="24"/>
                    </w:rPr>
                    <w:t>1)</w:t>
                  </w:r>
                </w:p>
              </w:tc>
            </w:tr>
            <w:tr w:rsidR="006F4F7F" w:rsidRPr="00D071A1" w14:paraId="25B567E3" w14:textId="77777777" w:rsidTr="0029735F">
              <w:tc>
                <w:tcPr>
                  <w:tcW w:w="9016" w:type="dxa"/>
                </w:tcPr>
                <w:p w14:paraId="4B58B8C6" w14:textId="77777777" w:rsidR="006F4F7F" w:rsidRPr="00D071A1" w:rsidRDefault="006F4F7F" w:rsidP="006F4F7F">
                  <w:pPr>
                    <w:tabs>
                      <w:tab w:val="left" w:pos="3664"/>
                    </w:tabs>
                    <w:spacing w:line="360" w:lineRule="auto"/>
                    <w:rPr>
                      <w:rStyle w:val="NormalP"/>
                      <w:b/>
                      <w:color w:val="FF0000"/>
                    </w:rPr>
                  </w:pPr>
                  <w:r w:rsidRPr="007F1C28">
                    <w:rPr>
                      <w:rStyle w:val="NormalP"/>
                      <w:b/>
                    </w:rPr>
                    <w:t>Ex</w:t>
                  </w:r>
                  <w:r>
                    <w:rPr>
                      <w:rStyle w:val="NormalP"/>
                      <w:b/>
                    </w:rPr>
                    <w:t>planation</w:t>
                  </w:r>
                  <w:r>
                    <w:rPr>
                      <w:rStyle w:val="NormalP"/>
                      <w:b/>
                      <w:color w:val="FF0000"/>
                    </w:rPr>
                    <w:t xml:space="preserve"> One reason for closing the revenue and expense accounts is to bring these to zero in preparation for the next reporting period OR on reason for closing the revenue and expense accounts is to calculate accurate net profit for the current reporting period.</w:t>
                  </w:r>
                  <w:r w:rsidRPr="006F4F7F">
                    <w:rPr>
                      <w:rStyle w:val="NormalP"/>
                      <w:b/>
                      <w:color w:val="00B0F0"/>
                      <w:sz w:val="24"/>
                    </w:rPr>
                    <w:t xml:space="preserve"> (1)</w:t>
                  </w:r>
                </w:p>
              </w:tc>
            </w:tr>
            <w:tr w:rsidR="006F4F7F" w:rsidRPr="005A0A12" w14:paraId="4D9274CA" w14:textId="77777777" w:rsidTr="0029735F">
              <w:tc>
                <w:tcPr>
                  <w:tcW w:w="9016" w:type="dxa"/>
                </w:tcPr>
                <w:p w14:paraId="3B5F2EC8" w14:textId="77777777" w:rsidR="006F4F7F" w:rsidRPr="005A0A12" w:rsidRDefault="006F4F7F" w:rsidP="00413A32">
                  <w:pPr>
                    <w:tabs>
                      <w:tab w:val="left" w:pos="3664"/>
                    </w:tabs>
                    <w:spacing w:line="360" w:lineRule="auto"/>
                    <w:rPr>
                      <w:rStyle w:val="NormalP"/>
                      <w:b/>
                      <w:color w:val="FF0000"/>
                    </w:rPr>
                  </w:pPr>
                  <w:r>
                    <w:rPr>
                      <w:rStyle w:val="NormalP"/>
                      <w:b/>
                      <w:color w:val="FF0000"/>
                    </w:rPr>
                    <w:t xml:space="preserve">Closing revenue and expense accounts upholds the period assumption, which states that </w:t>
                  </w:r>
                  <w:r w:rsidRPr="00D071A1">
                    <w:rPr>
                      <w:rFonts w:cs="Times New Roman"/>
                      <w:b/>
                      <w:color w:val="FF0000"/>
                    </w:rPr>
                    <w:t xml:space="preserve">reports are prepared for a particular </w:t>
                  </w:r>
                  <w:proofErr w:type="gramStart"/>
                  <w:r w:rsidRPr="00D071A1">
                    <w:rPr>
                      <w:rFonts w:cs="Times New Roman"/>
                      <w:b/>
                      <w:color w:val="FF0000"/>
                    </w:rPr>
                    <w:t>period of time</w:t>
                  </w:r>
                  <w:proofErr w:type="gramEnd"/>
                  <w:r w:rsidRPr="00D071A1">
                    <w:rPr>
                      <w:rFonts w:cs="Times New Roman"/>
                      <w:b/>
                      <w:color w:val="FF0000"/>
                    </w:rPr>
                    <w:t>, such as a month or a year, in order to obtain comparability of results. Profit determination involves a process of recognising the revenue for a period and deducting the expenses incurred for that same period. A distinction can be made between assets, which will provide benefit to future reporting periods, and expenses that are totally consumed within one reporting period.</w:t>
                  </w:r>
                  <w:r w:rsidRPr="006F4F7F">
                    <w:rPr>
                      <w:rStyle w:val="NormalP"/>
                      <w:b/>
                      <w:color w:val="00B0F0"/>
                      <w:sz w:val="24"/>
                    </w:rPr>
                    <w:t xml:space="preserve"> (1)</w:t>
                  </w:r>
                </w:p>
              </w:tc>
            </w:tr>
          </w:tbl>
          <w:p w14:paraId="069743D3" w14:textId="77777777" w:rsidR="006F4F7F" w:rsidRDefault="006F4F7F" w:rsidP="0009052B">
            <w:pPr>
              <w:spacing w:line="276" w:lineRule="auto"/>
              <w:ind w:right="-330"/>
              <w:rPr>
                <w:rStyle w:val="NormalP"/>
                <w:rFonts w:cs="Times New Roman"/>
                <w:b/>
              </w:rPr>
            </w:pPr>
          </w:p>
          <w:tbl>
            <w:tblPr>
              <w:tblStyle w:val="TableGrid"/>
              <w:tblW w:w="90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80"/>
              <w:gridCol w:w="4341"/>
            </w:tblGrid>
            <w:tr w:rsidR="00E36DD4" w14:paraId="52039569" w14:textId="77777777" w:rsidTr="002E37E3">
              <w:tc>
                <w:tcPr>
                  <w:tcW w:w="4680" w:type="dxa"/>
                </w:tcPr>
                <w:p w14:paraId="7411B257" w14:textId="77777777" w:rsidR="00E36DD4" w:rsidRPr="00E36DD4" w:rsidRDefault="00E36DD4" w:rsidP="00E36DD4">
                  <w:pPr>
                    <w:pStyle w:val="ListParagraph"/>
                    <w:numPr>
                      <w:ilvl w:val="0"/>
                      <w:numId w:val="1"/>
                    </w:numPr>
                    <w:ind w:left="357" w:hanging="357"/>
                    <w:rPr>
                      <w:rStyle w:val="NormalP"/>
                      <w:lang w:val="en-US"/>
                    </w:rPr>
                  </w:pPr>
                </w:p>
              </w:tc>
              <w:tc>
                <w:tcPr>
                  <w:tcW w:w="4341" w:type="dxa"/>
                </w:tcPr>
                <w:p w14:paraId="65F3B8C0" w14:textId="77777777" w:rsidR="00E36DD4" w:rsidRPr="001D67CD" w:rsidRDefault="00A309E6" w:rsidP="00E36DD4">
                  <w:pPr>
                    <w:jc w:val="right"/>
                    <w:rPr>
                      <w:rStyle w:val="NormalP"/>
                      <w:lang w:val="en-US"/>
                    </w:rPr>
                  </w:pPr>
                  <w:r>
                    <w:rPr>
                      <w:rStyle w:val="NormalP"/>
                      <w:lang w:val="en-US"/>
                    </w:rPr>
                    <w:t>4</w:t>
                  </w:r>
                  <w:r w:rsidR="00E36DD4">
                    <w:rPr>
                      <w:rStyle w:val="NormalP"/>
                      <w:lang w:val="en-US"/>
                    </w:rPr>
                    <w:t xml:space="preserve"> marks</w:t>
                  </w:r>
                </w:p>
              </w:tc>
            </w:tr>
          </w:tbl>
          <w:p w14:paraId="6E87BA0E" w14:textId="77777777" w:rsidR="0009052B" w:rsidRDefault="0009052B" w:rsidP="0009052B">
            <w:pPr>
              <w:rPr>
                <w:rStyle w:val="NormalP"/>
                <w:lang w:val="en-US"/>
              </w:rPr>
            </w:pPr>
          </w:p>
          <w:tbl>
            <w:tblPr>
              <w:tblStyle w:val="TableGrid"/>
              <w:tblW w:w="9099" w:type="dxa"/>
              <w:tblLayout w:type="fixed"/>
              <w:tblLook w:val="04A0" w:firstRow="1" w:lastRow="0" w:firstColumn="1" w:lastColumn="0" w:noHBand="0" w:noVBand="1"/>
            </w:tblPr>
            <w:tblGrid>
              <w:gridCol w:w="9099"/>
            </w:tblGrid>
            <w:tr w:rsidR="00CB7306" w:rsidRPr="005A0A12" w14:paraId="6BC63A53" w14:textId="77777777" w:rsidTr="00413A32">
              <w:tc>
                <w:tcPr>
                  <w:tcW w:w="9099" w:type="dxa"/>
                </w:tcPr>
                <w:p w14:paraId="67F98DEA" w14:textId="77777777" w:rsidR="00CB7306" w:rsidRPr="00CB7306" w:rsidRDefault="00CB7306" w:rsidP="00413A32">
                  <w:pPr>
                    <w:tabs>
                      <w:tab w:val="left" w:pos="3664"/>
                    </w:tabs>
                    <w:spacing w:line="360" w:lineRule="auto"/>
                    <w:ind w:right="-102"/>
                    <w:rPr>
                      <w:rStyle w:val="NormalP"/>
                      <w:b/>
                      <w:color w:val="FF0000"/>
                    </w:rPr>
                  </w:pPr>
                  <w:r>
                    <w:rPr>
                      <w:rStyle w:val="NormalP"/>
                      <w:b/>
                    </w:rPr>
                    <w:t xml:space="preserve">Discussion </w:t>
                  </w:r>
                  <w:r>
                    <w:rPr>
                      <w:rStyle w:val="NormalP"/>
                      <w:b/>
                      <w:color w:val="FF0000"/>
                    </w:rPr>
                    <w:t xml:space="preserve">When </w:t>
                  </w:r>
                  <w:proofErr w:type="gramStart"/>
                  <w:r>
                    <w:rPr>
                      <w:rStyle w:val="NormalP"/>
                      <w:b/>
                      <w:color w:val="FF0000"/>
                    </w:rPr>
                    <w:t>taking into account</w:t>
                  </w:r>
                  <w:proofErr w:type="gramEnd"/>
                  <w:r>
                    <w:rPr>
                      <w:rStyle w:val="NormalP"/>
                      <w:b/>
                      <w:color w:val="FF0000"/>
                    </w:rPr>
                    <w:t xml:space="preserve"> ethical issues, Sam needs to consider the Triple Bottom Line: Social, Environmental and Financial. </w:t>
                  </w:r>
                  <w:r w:rsidR="00596DF6" w:rsidRPr="006F4F7F">
                    <w:rPr>
                      <w:rStyle w:val="NormalP"/>
                      <w:b/>
                      <w:color w:val="00B0F0"/>
                      <w:sz w:val="24"/>
                    </w:rPr>
                    <w:t>(1)</w:t>
                  </w:r>
                  <w:r w:rsidR="00413A32">
                    <w:rPr>
                      <w:rStyle w:val="NormalP"/>
                      <w:b/>
                      <w:color w:val="00B0F0"/>
                      <w:sz w:val="24"/>
                    </w:rPr>
                    <w:t xml:space="preserve"> </w:t>
                  </w:r>
                  <w:r>
                    <w:rPr>
                      <w:rStyle w:val="NormalP"/>
                      <w:b/>
                      <w:color w:val="FF0000"/>
                    </w:rPr>
                    <w:t xml:space="preserve">Sam’s </w:t>
                  </w:r>
                  <w:r w:rsidR="00032615">
                    <w:rPr>
                      <w:rStyle w:val="NormalP"/>
                      <w:b/>
                      <w:color w:val="FF0000"/>
                    </w:rPr>
                    <w:t xml:space="preserve">Sports Shoes </w:t>
                  </w:r>
                  <w:r w:rsidR="00596DF6">
                    <w:rPr>
                      <w:rStyle w:val="NormalP"/>
                      <w:b/>
                      <w:color w:val="FF0000"/>
                    </w:rPr>
                    <w:t xml:space="preserve">needs to consider the impact on the people involved in the supply chain of the basketball shoes, as the business is supporting a supplier that is known for exploiting its workers. </w:t>
                  </w:r>
                  <w:r w:rsidR="00596DF6" w:rsidRPr="006F4F7F">
                    <w:rPr>
                      <w:rStyle w:val="NormalP"/>
                      <w:b/>
                      <w:color w:val="00B0F0"/>
                      <w:sz w:val="24"/>
                    </w:rPr>
                    <w:t>(1)</w:t>
                  </w:r>
                  <w:r w:rsidR="00413A32">
                    <w:rPr>
                      <w:rStyle w:val="NormalP"/>
                      <w:b/>
                      <w:color w:val="00B0F0"/>
                      <w:sz w:val="24"/>
                    </w:rPr>
                    <w:t xml:space="preserve"> </w:t>
                  </w:r>
                  <w:r w:rsidR="00596DF6">
                    <w:rPr>
                      <w:rStyle w:val="NormalP"/>
                      <w:b/>
                      <w:color w:val="FF0000"/>
                    </w:rPr>
                    <w:t xml:space="preserve">Additionally, Sam’s Sports Shoes needs to consider the impact on the environment of changing suppliers, as there is no evidence that the new supplier uses recycled materials, so this will have a detrimental effect on the environment. </w:t>
                  </w:r>
                  <w:r w:rsidR="00596DF6" w:rsidRPr="006F4F7F">
                    <w:rPr>
                      <w:rStyle w:val="NormalP"/>
                      <w:b/>
                      <w:color w:val="00B0F0"/>
                      <w:sz w:val="24"/>
                    </w:rPr>
                    <w:t>(1)</w:t>
                  </w:r>
                  <w:r w:rsidR="00596DF6">
                    <w:rPr>
                      <w:rStyle w:val="NormalP"/>
                      <w:b/>
                      <w:color w:val="00B0F0"/>
                      <w:sz w:val="24"/>
                    </w:rPr>
                    <w:t xml:space="preserve"> </w:t>
                  </w:r>
                  <w:r w:rsidR="00596DF6">
                    <w:rPr>
                      <w:rStyle w:val="NormalP"/>
                      <w:b/>
                      <w:color w:val="FF0000"/>
                    </w:rPr>
                    <w:t xml:space="preserve">Finally, the business needs to consider the financial issues associated with this change. As the cost price of basketball shoes is less, because there is no suggestion that Sam’s Sports Shoes will lower the selling price, the mark-up will effectively be increased. This will improve Gross Profit and therefore Net Profit, in the short term. Nonetheless, if customers discover what has happened, they may stop purchasing all sports shoes in the future. Furthermore, the business may receive negative publicity, which may then result in further loss of sales revenue. </w:t>
                  </w:r>
                  <w:r w:rsidR="00A309E6">
                    <w:rPr>
                      <w:rStyle w:val="NormalP"/>
                      <w:b/>
                      <w:color w:val="FF0000"/>
                    </w:rPr>
                    <w:t xml:space="preserve"> </w:t>
                  </w:r>
                  <w:r w:rsidR="00A309E6" w:rsidRPr="006F4F7F">
                    <w:rPr>
                      <w:rStyle w:val="NormalP"/>
                      <w:b/>
                      <w:color w:val="00B0F0"/>
                      <w:sz w:val="24"/>
                    </w:rPr>
                    <w:t>(1)</w:t>
                  </w:r>
                </w:p>
              </w:tc>
            </w:tr>
          </w:tbl>
          <w:p w14:paraId="2EB866B5" w14:textId="77777777" w:rsidR="00E36DD4" w:rsidRDefault="00E36DD4" w:rsidP="0009052B">
            <w:pPr>
              <w:rPr>
                <w:rStyle w:val="NormalP"/>
                <w:lang w:val="en-US"/>
              </w:rPr>
            </w:pPr>
          </w:p>
          <w:tbl>
            <w:tblPr>
              <w:tblStyle w:val="TableGrid"/>
              <w:tblW w:w="9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80"/>
              <w:gridCol w:w="4221"/>
              <w:gridCol w:w="200"/>
            </w:tblGrid>
            <w:tr w:rsidR="0009052B" w14:paraId="7B1148FA" w14:textId="77777777" w:rsidTr="007F7247">
              <w:tc>
                <w:tcPr>
                  <w:tcW w:w="4680" w:type="dxa"/>
                </w:tcPr>
                <w:p w14:paraId="7348FE99" w14:textId="77777777" w:rsidR="0009052B" w:rsidRPr="00FA54A2" w:rsidRDefault="0009052B" w:rsidP="00DE10FB">
                  <w:pPr>
                    <w:pStyle w:val="ListParagraph"/>
                    <w:numPr>
                      <w:ilvl w:val="0"/>
                      <w:numId w:val="1"/>
                    </w:numPr>
                    <w:ind w:left="357" w:hanging="357"/>
                    <w:rPr>
                      <w:rStyle w:val="NormalP"/>
                      <w:lang w:val="en-US"/>
                    </w:rPr>
                  </w:pPr>
                </w:p>
              </w:tc>
              <w:tc>
                <w:tcPr>
                  <w:tcW w:w="4421" w:type="dxa"/>
                  <w:gridSpan w:val="2"/>
                </w:tcPr>
                <w:p w14:paraId="525C3369" w14:textId="77777777" w:rsidR="0009052B" w:rsidRDefault="005A6245" w:rsidP="00840FBE">
                  <w:pPr>
                    <w:ind w:right="172"/>
                    <w:jc w:val="right"/>
                    <w:rPr>
                      <w:rStyle w:val="NormalP"/>
                      <w:lang w:val="en-US"/>
                    </w:rPr>
                  </w:pPr>
                  <w:r>
                    <w:rPr>
                      <w:rStyle w:val="NormalP"/>
                      <w:lang w:val="en-US"/>
                    </w:rPr>
                    <w:t>2</w:t>
                  </w:r>
                  <w:r w:rsidR="0009052B">
                    <w:rPr>
                      <w:rStyle w:val="NormalP"/>
                      <w:lang w:val="en-US"/>
                    </w:rPr>
                    <w:t xml:space="preserve"> </w:t>
                  </w:r>
                  <w:r w:rsidR="00FA54A2">
                    <w:rPr>
                      <w:rStyle w:val="NormalP"/>
                      <w:lang w:val="en-US"/>
                    </w:rPr>
                    <w:t>marks</w:t>
                  </w:r>
                </w:p>
                <w:p w14:paraId="362D187D" w14:textId="77777777" w:rsidR="00FE456E" w:rsidRPr="001D67CD" w:rsidRDefault="00FE456E" w:rsidP="00840FBE">
                  <w:pPr>
                    <w:ind w:right="172"/>
                    <w:jc w:val="right"/>
                    <w:rPr>
                      <w:rStyle w:val="NormalP"/>
                      <w:lang w:val="en-US"/>
                    </w:rPr>
                  </w:pPr>
                </w:p>
              </w:tc>
            </w:tr>
            <w:tr w:rsidR="0009052B" w:rsidRPr="005A0A12" w14:paraId="31A2C22A" w14:textId="77777777" w:rsidTr="007F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0" w:type="dxa"/>
              </w:trPr>
              <w:tc>
                <w:tcPr>
                  <w:tcW w:w="8901" w:type="dxa"/>
                  <w:gridSpan w:val="2"/>
                </w:tcPr>
                <w:p w14:paraId="6129894B" w14:textId="77777777" w:rsidR="006E2447" w:rsidRDefault="00A309E6" w:rsidP="006E2447">
                  <w:pPr>
                    <w:tabs>
                      <w:tab w:val="left" w:pos="3664"/>
                    </w:tabs>
                    <w:spacing w:line="360" w:lineRule="auto"/>
                    <w:rPr>
                      <w:rStyle w:val="NormalP"/>
                      <w:b/>
                      <w:color w:val="00B0F0"/>
                      <w:sz w:val="24"/>
                    </w:rPr>
                  </w:pPr>
                  <w:r>
                    <w:rPr>
                      <w:rStyle w:val="NormalP"/>
                      <w:b/>
                    </w:rPr>
                    <w:t xml:space="preserve">Explanation </w:t>
                  </w:r>
                  <w:r w:rsidR="004325A8">
                    <w:rPr>
                      <w:rStyle w:val="NormalP"/>
                      <w:b/>
                      <w:color w:val="FF0000"/>
                    </w:rPr>
                    <w:t>One</w:t>
                  </w:r>
                  <w:r>
                    <w:rPr>
                      <w:rStyle w:val="NormalP"/>
                      <w:b/>
                      <w:color w:val="FF0000"/>
                    </w:rPr>
                    <w:t xml:space="preserve"> reason for the Sales Returns of $1 500 is </w:t>
                  </w:r>
                  <w:r w:rsidR="004325A8">
                    <w:rPr>
                      <w:rStyle w:val="NormalP"/>
                      <w:b/>
                      <w:color w:val="FF0000"/>
                    </w:rPr>
                    <w:t xml:space="preserve">that </w:t>
                  </w:r>
                  <w:r>
                    <w:rPr>
                      <w:rStyle w:val="NormalP"/>
                      <w:b/>
                      <w:color w:val="FF0000"/>
                    </w:rPr>
                    <w:t>customer</w:t>
                  </w:r>
                  <w:r w:rsidR="004325A8">
                    <w:rPr>
                      <w:rStyle w:val="NormalP"/>
                      <w:b/>
                      <w:color w:val="FF0000"/>
                    </w:rPr>
                    <w:t xml:space="preserve">s are </w:t>
                  </w:r>
                  <w:r>
                    <w:rPr>
                      <w:rStyle w:val="NormalP"/>
                      <w:b/>
                      <w:color w:val="FF0000"/>
                    </w:rPr>
                    <w:t xml:space="preserve">unhappy about the change in supplier. Customers may have found out about the new </w:t>
                  </w:r>
                  <w:proofErr w:type="gramStart"/>
                  <w:r>
                    <w:rPr>
                      <w:rStyle w:val="NormalP"/>
                      <w:b/>
                      <w:color w:val="FF0000"/>
                    </w:rPr>
                    <w:t>supplier, and</w:t>
                  </w:r>
                  <w:proofErr w:type="gramEnd"/>
                  <w:r>
                    <w:rPr>
                      <w:rStyle w:val="NormalP"/>
                      <w:b/>
                      <w:color w:val="FF0000"/>
                    </w:rPr>
                    <w:t xml:space="preserve"> have returned the basketball shoes due to ethical reasons and/or poor quality of the new basketball shoes. </w:t>
                  </w:r>
                  <w:r w:rsidR="005A6245" w:rsidRPr="006F4F7F">
                    <w:rPr>
                      <w:rStyle w:val="NormalP"/>
                      <w:b/>
                      <w:color w:val="00B0F0"/>
                      <w:sz w:val="24"/>
                    </w:rPr>
                    <w:t>(1)</w:t>
                  </w:r>
                  <w:r w:rsidR="005A6245">
                    <w:rPr>
                      <w:rStyle w:val="NormalP"/>
                      <w:b/>
                      <w:color w:val="00B0F0"/>
                      <w:sz w:val="24"/>
                    </w:rPr>
                    <w:t xml:space="preserve"> </w:t>
                  </w:r>
                </w:p>
                <w:p w14:paraId="1184E06F" w14:textId="77777777" w:rsidR="0009052B" w:rsidRPr="00A309E6" w:rsidRDefault="00A309E6" w:rsidP="006E2447">
                  <w:pPr>
                    <w:tabs>
                      <w:tab w:val="left" w:pos="3664"/>
                    </w:tabs>
                    <w:spacing w:line="360" w:lineRule="auto"/>
                    <w:rPr>
                      <w:rStyle w:val="NormalP"/>
                      <w:b/>
                      <w:color w:val="FF0000"/>
                    </w:rPr>
                  </w:pPr>
                  <w:r>
                    <w:rPr>
                      <w:rStyle w:val="NormalP"/>
                      <w:b/>
                      <w:color w:val="FF0000"/>
                    </w:rPr>
                    <w:t>Irrespective of the reason for the Sales Returns, Sam should be concerned, as not only does this lower his profit (as Sales Returns are a negative revenue), when customers are dissatisfied, this can also lead to loss of future income for the business.</w:t>
                  </w:r>
                  <w:r w:rsidR="005A6245">
                    <w:rPr>
                      <w:rStyle w:val="NormalP"/>
                      <w:b/>
                      <w:color w:val="FF0000"/>
                    </w:rPr>
                    <w:t xml:space="preserve"> </w:t>
                  </w:r>
                  <w:r w:rsidR="005A6245" w:rsidRPr="006F4F7F">
                    <w:rPr>
                      <w:rStyle w:val="NormalP"/>
                      <w:b/>
                      <w:color w:val="00B0F0"/>
                      <w:sz w:val="24"/>
                    </w:rPr>
                    <w:t>(1)</w:t>
                  </w:r>
                  <w:r>
                    <w:rPr>
                      <w:rStyle w:val="NormalP"/>
                      <w:b/>
                      <w:color w:val="FF0000"/>
                    </w:rPr>
                    <w:t xml:space="preserve"> </w:t>
                  </w:r>
                </w:p>
              </w:tc>
            </w:tr>
          </w:tbl>
          <w:p w14:paraId="4BFF95CE" w14:textId="77777777" w:rsidR="00FF7DFA" w:rsidRPr="00FF7DFA" w:rsidRDefault="00FF7DFA" w:rsidP="00FF7DFA">
            <w:pPr>
              <w:rPr>
                <w:rStyle w:val="NormalP"/>
                <w:lang w:val="en-US"/>
              </w:rPr>
            </w:pPr>
          </w:p>
        </w:tc>
        <w:tc>
          <w:tcPr>
            <w:tcW w:w="998" w:type="dxa"/>
          </w:tcPr>
          <w:p w14:paraId="2722E3CB" w14:textId="77777777" w:rsidR="00FF7DFA" w:rsidRDefault="00FF7DFA" w:rsidP="0009052B">
            <w:pPr>
              <w:jc w:val="right"/>
              <w:rPr>
                <w:rStyle w:val="NormalP"/>
                <w:lang w:val="en-US"/>
              </w:rPr>
            </w:pPr>
          </w:p>
        </w:tc>
      </w:tr>
    </w:tbl>
    <w:p w14:paraId="3B1B05F2" w14:textId="77777777" w:rsidR="007F7247" w:rsidRDefault="007F7247" w:rsidP="00DE10FB">
      <w:pPr>
        <w:spacing w:line="276" w:lineRule="auto"/>
        <w:rPr>
          <w:rStyle w:val="NormalP"/>
          <w:b/>
        </w:rPr>
      </w:pPr>
    </w:p>
    <w:p w14:paraId="16BFEF5B" w14:textId="77777777" w:rsidR="00141C80" w:rsidRDefault="00141C80" w:rsidP="00DE10FB">
      <w:pPr>
        <w:spacing w:line="276" w:lineRule="auto"/>
        <w:rPr>
          <w:rStyle w:val="NormalP"/>
        </w:rPr>
      </w:pPr>
      <w:r w:rsidRPr="00125844">
        <w:rPr>
          <w:rStyle w:val="NormalP"/>
          <w:b/>
        </w:rPr>
        <w:lastRenderedPageBreak/>
        <w:t xml:space="preserve">Question </w:t>
      </w:r>
      <w:r>
        <w:rPr>
          <w:rStyle w:val="NormalP"/>
          <w:b/>
        </w:rPr>
        <w:t xml:space="preserve">3 </w:t>
      </w:r>
      <w:r>
        <w:rPr>
          <w:rStyle w:val="NormalP"/>
        </w:rPr>
        <w:t>(6 marks)</w:t>
      </w:r>
    </w:p>
    <w:p w14:paraId="5C4E3E37" w14:textId="77777777" w:rsidR="000F10E6" w:rsidRDefault="000F10E6" w:rsidP="00DE10FB">
      <w:pPr>
        <w:spacing w:line="276" w:lineRule="auto"/>
        <w:rPr>
          <w:rStyle w:val="NormalP"/>
        </w:rPr>
      </w:pPr>
    </w:p>
    <w:tbl>
      <w:tblPr>
        <w:tblStyle w:val="TableGrid"/>
        <w:tblW w:w="0" w:type="auto"/>
        <w:tblInd w:w="-5" w:type="dxa"/>
        <w:tblLook w:val="04A0" w:firstRow="1" w:lastRow="0" w:firstColumn="1" w:lastColumn="0" w:noHBand="0" w:noVBand="1"/>
      </w:tblPr>
      <w:tblGrid>
        <w:gridCol w:w="9021"/>
      </w:tblGrid>
      <w:tr w:rsidR="00141C80" w:rsidRPr="005A0A12" w14:paraId="11FE7844" w14:textId="77777777" w:rsidTr="00DE10FB">
        <w:tc>
          <w:tcPr>
            <w:tcW w:w="9021" w:type="dxa"/>
          </w:tcPr>
          <w:p w14:paraId="40B59ABF" w14:textId="77777777" w:rsidR="00141C80" w:rsidRPr="009C0168" w:rsidRDefault="00DE10FB" w:rsidP="009B1436">
            <w:pPr>
              <w:tabs>
                <w:tab w:val="left" w:pos="3664"/>
              </w:tabs>
              <w:spacing w:line="360" w:lineRule="auto"/>
              <w:rPr>
                <w:rStyle w:val="NormalP"/>
                <w:b/>
                <w:color w:val="FF0000"/>
              </w:rPr>
            </w:pPr>
            <w:r>
              <w:rPr>
                <w:rStyle w:val="NormalP"/>
                <w:b/>
                <w:color w:val="FF0000"/>
              </w:rPr>
              <w:t>Overall, the profitability of Wood Craft Tables has improved from 2019 to 2020. The Return on Owner’s Investment</w:t>
            </w:r>
            <w:r w:rsidR="005E0C24">
              <w:rPr>
                <w:rStyle w:val="NormalP"/>
                <w:b/>
                <w:color w:val="FF0000"/>
              </w:rPr>
              <w:t>, which measures how effectively a business has used the owner’s capital to earn a profit, has</w:t>
            </w:r>
            <w:r>
              <w:rPr>
                <w:rStyle w:val="NormalP"/>
                <w:b/>
                <w:color w:val="FF0000"/>
              </w:rPr>
              <w:t xml:space="preserve"> experienced a favourable trend, increasing by </w:t>
            </w:r>
            <w:r w:rsidR="005E0C24">
              <w:rPr>
                <w:rStyle w:val="NormalP"/>
                <w:b/>
                <w:color w:val="FF0000"/>
              </w:rPr>
              <w:t>2.2% from 2019 to 2020. Nonetheless, the Debt Ratio has seen a deterioration as it has increased by 20%. Although this financial indicator measures stability, not profitability, this shows that the business is more reliant on external funds</w:t>
            </w:r>
            <w:r w:rsidR="009B1436">
              <w:rPr>
                <w:rStyle w:val="NormalP"/>
                <w:b/>
                <w:color w:val="FF0000"/>
              </w:rPr>
              <w:t xml:space="preserve">. Having a significant debt will put pressure on the profitability in the future, due to the interest expense lowering net profit. The Debt Ratio </w:t>
            </w:r>
            <w:r w:rsidR="005E0C24">
              <w:rPr>
                <w:rStyle w:val="NormalP"/>
                <w:b/>
                <w:color w:val="FF0000"/>
              </w:rPr>
              <w:t xml:space="preserve">may </w:t>
            </w:r>
            <w:r w:rsidR="009B1436">
              <w:rPr>
                <w:rStyle w:val="NormalP"/>
                <w:b/>
                <w:color w:val="FF0000"/>
              </w:rPr>
              <w:t xml:space="preserve">also somewhat </w:t>
            </w:r>
            <w:r w:rsidR="005E0C24">
              <w:rPr>
                <w:rStyle w:val="NormalP"/>
                <w:b/>
                <w:color w:val="FF0000"/>
              </w:rPr>
              <w:t>explain the improved Return on Owner’s Investment.</w:t>
            </w:r>
            <w:r w:rsidR="007F7247">
              <w:rPr>
                <w:rStyle w:val="NormalP"/>
                <w:b/>
                <w:color w:val="FF0000"/>
              </w:rPr>
              <w:t xml:space="preserve"> </w:t>
            </w:r>
          </w:p>
        </w:tc>
      </w:tr>
      <w:tr w:rsidR="00141C80" w:rsidRPr="005A0A12" w14:paraId="61E28863" w14:textId="77777777" w:rsidTr="00DE10FB">
        <w:tc>
          <w:tcPr>
            <w:tcW w:w="9021" w:type="dxa"/>
          </w:tcPr>
          <w:p w14:paraId="6A588B3D" w14:textId="77777777" w:rsidR="00141C80" w:rsidRPr="009C0168" w:rsidRDefault="005E0C24" w:rsidP="00CB328F">
            <w:pPr>
              <w:tabs>
                <w:tab w:val="left" w:pos="3664"/>
              </w:tabs>
              <w:spacing w:line="360" w:lineRule="auto"/>
              <w:rPr>
                <w:rStyle w:val="NormalP"/>
                <w:b/>
                <w:color w:val="FF0000"/>
              </w:rPr>
            </w:pPr>
            <w:r>
              <w:rPr>
                <w:rStyle w:val="NormalP"/>
                <w:b/>
                <w:color w:val="FF0000"/>
              </w:rPr>
              <w:t xml:space="preserve">The Net Profit Margin and Return on Assets have also improved from 2019 to 2020, with increases </w:t>
            </w:r>
            <w:r w:rsidR="0017063E">
              <w:rPr>
                <w:rStyle w:val="NormalP"/>
                <w:b/>
                <w:color w:val="FF0000"/>
              </w:rPr>
              <w:t xml:space="preserve">of </w:t>
            </w:r>
            <w:r>
              <w:rPr>
                <w:rStyle w:val="NormalP"/>
                <w:b/>
                <w:color w:val="FF0000"/>
              </w:rPr>
              <w:t>2% and 2.5% respectively. Th</w:t>
            </w:r>
            <w:r w:rsidR="005C2F53">
              <w:rPr>
                <w:rStyle w:val="NormalP"/>
                <w:b/>
                <w:color w:val="FF0000"/>
              </w:rPr>
              <w:t xml:space="preserve">e favourable result in the Net Profit Margin may be explained by </w:t>
            </w:r>
            <w:r>
              <w:rPr>
                <w:rStyle w:val="NormalP"/>
                <w:b/>
                <w:color w:val="FF0000"/>
              </w:rPr>
              <w:t xml:space="preserve">Wood Craft Tables </w:t>
            </w:r>
            <w:r w:rsidR="005C2F53">
              <w:rPr>
                <w:rStyle w:val="NormalP"/>
                <w:b/>
                <w:color w:val="FF0000"/>
              </w:rPr>
              <w:t>improvi</w:t>
            </w:r>
            <w:r>
              <w:rPr>
                <w:rStyle w:val="NormalP"/>
                <w:b/>
                <w:color w:val="FF0000"/>
              </w:rPr>
              <w:t>n</w:t>
            </w:r>
            <w:r w:rsidR="005C2F53">
              <w:rPr>
                <w:rStyle w:val="NormalP"/>
                <w:b/>
                <w:color w:val="FF0000"/>
              </w:rPr>
              <w:t>g its</w:t>
            </w:r>
            <w:r>
              <w:rPr>
                <w:rStyle w:val="NormalP"/>
                <w:b/>
                <w:color w:val="FF0000"/>
              </w:rPr>
              <w:t xml:space="preserve"> expense control, because more sales revenue has </w:t>
            </w:r>
            <w:r w:rsidR="005C2F53">
              <w:rPr>
                <w:rStyle w:val="NormalP"/>
                <w:b/>
                <w:color w:val="FF0000"/>
              </w:rPr>
              <w:t xml:space="preserve">been retained by Net Profit. This is supported by the </w:t>
            </w:r>
            <w:r w:rsidR="00BD18A0">
              <w:rPr>
                <w:rStyle w:val="NormalP"/>
                <w:b/>
                <w:color w:val="FF0000"/>
              </w:rPr>
              <w:t xml:space="preserve">increase in the Return on Assets, which shows </w:t>
            </w:r>
            <w:r w:rsidR="00BD18A0" w:rsidRPr="00BD18A0">
              <w:rPr>
                <w:b/>
                <w:color w:val="FF0000"/>
              </w:rPr>
              <w:t>the business has earned more profit from the investment in assets</w:t>
            </w:r>
            <w:r w:rsidR="00BD18A0">
              <w:rPr>
                <w:b/>
                <w:color w:val="FF0000"/>
              </w:rPr>
              <w:t xml:space="preserve">, </w:t>
            </w:r>
            <w:r w:rsidR="006E2447">
              <w:rPr>
                <w:b/>
                <w:color w:val="FF0000"/>
              </w:rPr>
              <w:t xml:space="preserve">which may also be </w:t>
            </w:r>
            <w:r w:rsidR="00BD18A0">
              <w:rPr>
                <w:b/>
                <w:color w:val="FF0000"/>
              </w:rPr>
              <w:t xml:space="preserve">due in </w:t>
            </w:r>
            <w:r w:rsidR="0017063E">
              <w:rPr>
                <w:b/>
                <w:color w:val="FF0000"/>
              </w:rPr>
              <w:t xml:space="preserve">to improved expense control. </w:t>
            </w:r>
            <w:r w:rsidR="00CB328F">
              <w:rPr>
                <w:b/>
                <w:color w:val="FF0000"/>
              </w:rPr>
              <w:t xml:space="preserve">An improvement in expense control can also be a reason for the favourable trend in the Return on </w:t>
            </w:r>
            <w:r w:rsidR="00CB328F">
              <w:rPr>
                <w:rStyle w:val="NormalP"/>
                <w:b/>
                <w:color w:val="FF0000"/>
              </w:rPr>
              <w:t>Owner’s Investment.</w:t>
            </w:r>
          </w:p>
        </w:tc>
      </w:tr>
      <w:tr w:rsidR="00141C80" w:rsidRPr="005A0A12" w14:paraId="23C09142" w14:textId="77777777" w:rsidTr="00DE10FB">
        <w:tc>
          <w:tcPr>
            <w:tcW w:w="9021" w:type="dxa"/>
          </w:tcPr>
          <w:p w14:paraId="4A972704" w14:textId="77777777" w:rsidR="00141C80" w:rsidRPr="009C0168" w:rsidRDefault="00E83316" w:rsidP="006E2447">
            <w:pPr>
              <w:tabs>
                <w:tab w:val="left" w:pos="3664"/>
              </w:tabs>
              <w:spacing w:line="360" w:lineRule="auto"/>
              <w:rPr>
                <w:rStyle w:val="NormalP"/>
                <w:b/>
                <w:color w:val="FF0000"/>
              </w:rPr>
            </w:pPr>
            <w:r>
              <w:rPr>
                <w:rStyle w:val="NormalP"/>
                <w:b/>
                <w:color w:val="FF0000"/>
              </w:rPr>
              <w:t xml:space="preserve">Nevertheless, there has been a deterioration in the Gross Profit Margin by 3%. The change in the Gross Profit Margin </w:t>
            </w:r>
            <w:r w:rsidR="006E2447">
              <w:rPr>
                <w:rStyle w:val="NormalP"/>
                <w:b/>
                <w:color w:val="FF0000"/>
              </w:rPr>
              <w:t>is due to a</w:t>
            </w:r>
            <w:r>
              <w:rPr>
                <w:rStyle w:val="NormalP"/>
                <w:b/>
                <w:color w:val="FF0000"/>
              </w:rPr>
              <w:t xml:space="preserve"> decrease in the average mark-up, as less sales revenue is retained by Gross Profit. This may be due to an increase in cost price with the selling price either remaining the </w:t>
            </w:r>
            <w:proofErr w:type="gramStart"/>
            <w:r>
              <w:rPr>
                <w:rStyle w:val="NormalP"/>
                <w:b/>
                <w:color w:val="FF0000"/>
              </w:rPr>
              <w:t>same, or</w:t>
            </w:r>
            <w:proofErr w:type="gramEnd"/>
            <w:r>
              <w:rPr>
                <w:rStyle w:val="NormalP"/>
                <w:b/>
                <w:color w:val="FF0000"/>
              </w:rPr>
              <w:t xml:space="preserve"> increasing but as not as much as the change in the cost price. Alternatively, Wood Craft Tables may have lowered its selling price, but not changed its cost price, or not as much as the reduction in the selling price. Additionally, the Asset Turnover is slower by 0.5 times per period in 2020 when compared to 2019. This shows that assets are being used less productively to generate sales revenue, and</w:t>
            </w:r>
            <w:r w:rsidR="006E2447">
              <w:rPr>
                <w:rStyle w:val="NormalP"/>
                <w:b/>
                <w:color w:val="FF0000"/>
              </w:rPr>
              <w:t xml:space="preserve"> this</w:t>
            </w:r>
            <w:r>
              <w:rPr>
                <w:rStyle w:val="NormalP"/>
                <w:b/>
                <w:color w:val="FF0000"/>
              </w:rPr>
              <w:t xml:space="preserve"> is an unfavourable trend.</w:t>
            </w:r>
            <w:r w:rsidR="0017063E">
              <w:rPr>
                <w:rStyle w:val="NormalP"/>
                <w:b/>
                <w:color w:val="FF0000"/>
              </w:rPr>
              <w:t xml:space="preserve"> Although the Return on Assets improved, this may have been because of an improvement in expense control, not a better use of assets. </w:t>
            </w:r>
          </w:p>
        </w:tc>
      </w:tr>
      <w:tr w:rsidR="00141C80" w:rsidRPr="005A0A12" w14:paraId="3A073BC9" w14:textId="77777777" w:rsidTr="00DE10FB">
        <w:tc>
          <w:tcPr>
            <w:tcW w:w="9021" w:type="dxa"/>
          </w:tcPr>
          <w:p w14:paraId="2D914B6C" w14:textId="77777777" w:rsidR="00141C80" w:rsidRPr="009C0168" w:rsidRDefault="00E83316" w:rsidP="00E83316">
            <w:pPr>
              <w:tabs>
                <w:tab w:val="left" w:pos="3664"/>
              </w:tabs>
              <w:spacing w:line="360" w:lineRule="auto"/>
              <w:rPr>
                <w:rStyle w:val="NormalP"/>
                <w:b/>
                <w:color w:val="FF0000"/>
              </w:rPr>
            </w:pPr>
            <w:r>
              <w:rPr>
                <w:rStyle w:val="NormalP"/>
                <w:b/>
                <w:color w:val="FF0000"/>
              </w:rPr>
              <w:t>Therefore, whilst there is evidence of favourable trends in some financial indicators, suggesting an improvement in the profitability of Wood Craft Tables, there are other results which indicate otherwise.</w:t>
            </w:r>
          </w:p>
        </w:tc>
      </w:tr>
    </w:tbl>
    <w:p w14:paraId="428D67C9" w14:textId="77777777" w:rsidR="006E2447" w:rsidRDefault="006E2447" w:rsidP="00E83316">
      <w:pPr>
        <w:spacing w:line="276" w:lineRule="auto"/>
        <w:rPr>
          <w:rStyle w:val="NormalP"/>
          <w:b/>
          <w:i/>
          <w:color w:val="00B0F0"/>
        </w:rPr>
      </w:pPr>
    </w:p>
    <w:p w14:paraId="45D354B9" w14:textId="77777777" w:rsidR="00E83316" w:rsidRDefault="00E83316" w:rsidP="00E83316">
      <w:pPr>
        <w:spacing w:line="276" w:lineRule="auto"/>
        <w:rPr>
          <w:rStyle w:val="NormalP"/>
          <w:b/>
          <w:i/>
          <w:color w:val="00B0F0"/>
        </w:rPr>
      </w:pPr>
      <w:r>
        <w:rPr>
          <w:rStyle w:val="NormalP"/>
          <w:b/>
          <w:i/>
          <w:color w:val="00B0F0"/>
        </w:rPr>
        <w:t>This question is to be marked globally</w:t>
      </w:r>
    </w:p>
    <w:p w14:paraId="57661AB7" w14:textId="77777777" w:rsidR="00E83316" w:rsidRDefault="007F7247" w:rsidP="007F7247">
      <w:pPr>
        <w:spacing w:line="276" w:lineRule="auto"/>
        <w:rPr>
          <w:rStyle w:val="NormalP"/>
          <w:b/>
          <w:i/>
          <w:color w:val="00B0F0"/>
        </w:rPr>
      </w:pPr>
      <w:r>
        <w:rPr>
          <w:rStyle w:val="NormalP"/>
          <w:b/>
          <w:i/>
          <w:color w:val="00B0F0"/>
        </w:rPr>
        <w:t xml:space="preserve">Marks are not to be awarded when students restate the data provided, as this does not demonstrate knowledge of financial indicators. </w:t>
      </w:r>
    </w:p>
    <w:p w14:paraId="031BD2B3" w14:textId="77777777" w:rsidR="00E36DD4" w:rsidRDefault="00E36DD4" w:rsidP="00141C80">
      <w:pPr>
        <w:pStyle w:val="ListParagraph"/>
        <w:spacing w:line="276" w:lineRule="auto"/>
        <w:ind w:left="357"/>
        <w:jc w:val="center"/>
        <w:rPr>
          <w:rStyle w:val="NormalP"/>
          <w:b/>
        </w:rPr>
      </w:pPr>
    </w:p>
    <w:p w14:paraId="5D6EC5F0" w14:textId="77777777" w:rsidR="00E36DD4" w:rsidRDefault="00E36DD4" w:rsidP="00141C80">
      <w:pPr>
        <w:pStyle w:val="ListParagraph"/>
        <w:spacing w:line="276" w:lineRule="auto"/>
        <w:ind w:left="357"/>
        <w:jc w:val="center"/>
        <w:rPr>
          <w:rStyle w:val="NormalP"/>
          <w:b/>
        </w:rPr>
      </w:pPr>
    </w:p>
    <w:p w14:paraId="7DAC68C5" w14:textId="77777777" w:rsidR="00E36DD4" w:rsidRDefault="00E36DD4" w:rsidP="00141C80">
      <w:pPr>
        <w:pStyle w:val="ListParagraph"/>
        <w:spacing w:line="276" w:lineRule="auto"/>
        <w:ind w:left="357"/>
        <w:jc w:val="center"/>
        <w:rPr>
          <w:rStyle w:val="NormalP"/>
          <w:b/>
        </w:rPr>
      </w:pPr>
    </w:p>
    <w:p w14:paraId="5A3C4394" w14:textId="77777777" w:rsidR="00141C80" w:rsidRPr="00EF2737" w:rsidRDefault="00141C80" w:rsidP="00141C80">
      <w:pPr>
        <w:pStyle w:val="ListParagraph"/>
        <w:spacing w:line="276" w:lineRule="auto"/>
        <w:ind w:left="357"/>
        <w:jc w:val="center"/>
        <w:rPr>
          <w:rStyle w:val="NormalP"/>
          <w:b/>
        </w:rPr>
      </w:pPr>
      <w:r>
        <w:rPr>
          <w:rStyle w:val="NormalP"/>
          <w:b/>
        </w:rPr>
        <w:t xml:space="preserve">END OF </w:t>
      </w:r>
      <w:r w:rsidR="006E2447">
        <w:rPr>
          <w:rStyle w:val="NormalP"/>
          <w:b/>
        </w:rPr>
        <w:t>SOLUTION</w:t>
      </w:r>
    </w:p>
    <w:p w14:paraId="54F961E7" w14:textId="77777777" w:rsidR="00141C80" w:rsidRPr="000D788C" w:rsidRDefault="00141C80" w:rsidP="00141C80">
      <w:pPr>
        <w:rPr>
          <w:rStyle w:val="NormalP"/>
          <w:lang w:val="en-US"/>
        </w:rPr>
      </w:pPr>
    </w:p>
    <w:p w14:paraId="7E2DAC49" w14:textId="77777777" w:rsidR="003639EE" w:rsidRPr="000A2B60" w:rsidRDefault="003639EE" w:rsidP="0020111C">
      <w:pPr>
        <w:rPr>
          <w:rStyle w:val="NormalP"/>
        </w:rPr>
      </w:pPr>
    </w:p>
    <w:sectPr w:rsidR="003639EE" w:rsidRPr="000A2B60" w:rsidSect="009C0168">
      <w:headerReference w:type="even" r:id="rId7"/>
      <w:headerReference w:type="default" r:id="rId8"/>
      <w:footerReference w:type="even" r:id="rId9"/>
      <w:footerReference w:type="default" r:id="rId10"/>
      <w:headerReference w:type="first" r:id="rId11"/>
      <w:footerReference w:type="first" r:id="rId12"/>
      <w:pgSz w:w="11906" w:h="16838"/>
      <w:pgMar w:top="993" w:right="1440"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9CFE23" w14:textId="77777777" w:rsidR="004309A3" w:rsidRDefault="004309A3">
      <w:r>
        <w:separator/>
      </w:r>
    </w:p>
  </w:endnote>
  <w:endnote w:type="continuationSeparator" w:id="0">
    <w:p w14:paraId="34AAA8D8" w14:textId="77777777" w:rsidR="004309A3" w:rsidRDefault="00430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1613D" w14:textId="77777777" w:rsidR="009865D3" w:rsidRDefault="009865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488D8" w14:textId="72943215" w:rsidR="001D67CD" w:rsidRDefault="009865D3" w:rsidP="001D67CD">
    <w:pPr>
      <w:pStyle w:val="Footer"/>
    </w:pPr>
    <w:r>
      <w:tab/>
    </w:r>
    <w:r>
      <w:fldChar w:fldCharType="begin"/>
    </w:r>
    <w:r>
      <w:instrText xml:space="preserve"> PAGE   \* MERGEFORMAT </w:instrText>
    </w:r>
    <w:r>
      <w:fldChar w:fldCharType="separate"/>
    </w:r>
    <w:r>
      <w:t>1</w:t>
    </w:r>
    <w:r>
      <w:rPr>
        <w:noProof/>
      </w:rPr>
      <w:fldChar w:fldCharType="end"/>
    </w:r>
    <w:r>
      <w:rPr>
        <w:noProof/>
      </w:rPr>
      <w:tab/>
    </w:r>
    <w:r>
      <w:rPr>
        <w:i/>
        <w:color w:val="000000"/>
        <w:sz w:val="16"/>
        <w:szCs w:val="16"/>
      </w:rPr>
      <w:t xml:space="preserve">ACC2020 SAC2 </w:t>
    </w:r>
    <w:r>
      <w:rPr>
        <w:i/>
        <w:color w:val="000000"/>
        <w:sz w:val="16"/>
        <w:szCs w:val="16"/>
      </w:rPr>
      <w:t>Solution</w:t>
    </w:r>
  </w:p>
  <w:p w14:paraId="10E28C74" w14:textId="77777777" w:rsidR="001D67CD" w:rsidRDefault="004309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946C2" w14:textId="77777777" w:rsidR="009865D3" w:rsidRDefault="009865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F9878B" w14:textId="77777777" w:rsidR="004309A3" w:rsidRDefault="004309A3">
      <w:r>
        <w:separator/>
      </w:r>
    </w:p>
  </w:footnote>
  <w:footnote w:type="continuationSeparator" w:id="0">
    <w:p w14:paraId="7BF68774" w14:textId="77777777" w:rsidR="004309A3" w:rsidRDefault="004309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5FDBE" w14:textId="77777777" w:rsidR="009865D3" w:rsidRDefault="009865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1552332"/>
      <w:docPartObj>
        <w:docPartGallery w:val="Page Numbers (Top of Page)"/>
        <w:docPartUnique/>
      </w:docPartObj>
    </w:sdtPr>
    <w:sdtEndPr>
      <w:rPr>
        <w:noProof/>
        <w:sz w:val="16"/>
      </w:rPr>
    </w:sdtEndPr>
    <w:sdtContent>
      <w:sdt>
        <w:sdtPr>
          <w:id w:val="391624863"/>
          <w:docPartObj>
            <w:docPartGallery w:val="Page Numbers (Top of Page)"/>
            <w:docPartUnique/>
          </w:docPartObj>
        </w:sdtPr>
        <w:sdtEndPr>
          <w:rPr>
            <w:noProof/>
            <w:sz w:val="16"/>
          </w:rPr>
        </w:sdtEndPr>
        <w:sdtContent>
          <w:sdt>
            <w:sdtPr>
              <w:id w:val="-1217736531"/>
              <w:docPartObj>
                <w:docPartGallery w:val="Page Numbers (Top of Page)"/>
                <w:docPartUnique/>
              </w:docPartObj>
            </w:sdtPr>
            <w:sdtEndPr>
              <w:rPr>
                <w:noProof/>
                <w:sz w:val="16"/>
              </w:rPr>
            </w:sdtEndPr>
            <w:sdtContent>
              <w:p w14:paraId="7FCC2A07" w14:textId="77777777" w:rsidR="009865D3" w:rsidRPr="004B2362" w:rsidRDefault="009865D3" w:rsidP="009865D3">
                <w:pPr>
                  <w:widowControl w:val="0"/>
                  <w:rPr>
                    <w:sz w:val="18"/>
                    <w:szCs w:val="18"/>
                    <w:lang w:eastAsia="zh-CN"/>
                  </w:rPr>
                </w:pPr>
                <w:r>
                  <w:rPr>
                    <w:noProof/>
                    <w:lang w:eastAsia="zh-CN"/>
                  </w:rPr>
                  <w:drawing>
                    <wp:anchor distT="36576" distB="36576" distL="36576" distR="36576" simplePos="0" relativeHeight="251659264" behindDoc="0" locked="0" layoutInCell="1" allowOverlap="1" wp14:anchorId="00358FBE" wp14:editId="21D81756">
                      <wp:simplePos x="0" y="0"/>
                      <wp:positionH relativeFrom="column">
                        <wp:posOffset>2324100</wp:posOffset>
                      </wp:positionH>
                      <wp:positionV relativeFrom="paragraph">
                        <wp:posOffset>5715</wp:posOffset>
                      </wp:positionV>
                      <wp:extent cx="1162685" cy="27432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685" cy="27432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color w:val="000000"/>
                    <w:sz w:val="20"/>
                    <w:szCs w:val="20"/>
                  </w:rPr>
                  <w:t>© 2020 PRIME.EDU</w:t>
                </w:r>
              </w:p>
              <w:p w14:paraId="567551E4" w14:textId="77777777" w:rsidR="009865D3" w:rsidRPr="00C14F35" w:rsidRDefault="009865D3" w:rsidP="009865D3">
                <w:pPr>
                  <w:pStyle w:val="Header"/>
                  <w:rPr>
                    <w:sz w:val="16"/>
                  </w:rPr>
                </w:pPr>
              </w:p>
            </w:sdtContent>
          </w:sdt>
          <w:p w14:paraId="6626E116" w14:textId="23722E8A" w:rsidR="001D67CD" w:rsidRPr="009865D3" w:rsidRDefault="009865D3" w:rsidP="009865D3">
            <w:pPr>
              <w:pStyle w:val="Header"/>
              <w:jc w:val="center"/>
              <w:rPr>
                <w:sz w:val="16"/>
              </w:rPr>
            </w:pPr>
          </w:p>
          <w:bookmarkStart w:id="0" w:name="_GoBack" w:displacedByCustomXml="next"/>
          <w:bookmarkEnd w:id="0" w:displacedByCustomXml="next"/>
        </w:sdtContent>
      </w:sdt>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74189" w14:textId="77777777" w:rsidR="009865D3" w:rsidRDefault="009865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63723"/>
    <w:multiLevelType w:val="hybridMultilevel"/>
    <w:tmpl w:val="1ECCE7C2"/>
    <w:lvl w:ilvl="0" w:tplc="CC0C81E8">
      <w:start w:val="1"/>
      <w:numFmt w:val="low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8235C58"/>
    <w:multiLevelType w:val="hybridMultilevel"/>
    <w:tmpl w:val="A726DC32"/>
    <w:lvl w:ilvl="0" w:tplc="B11CF238">
      <w:start w:val="1"/>
      <w:numFmt w:val="lowerLetter"/>
      <w:lvlText w:val="%1."/>
      <w:lvlJc w:val="left"/>
      <w:pPr>
        <w:ind w:left="1636"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ABA276E"/>
    <w:multiLevelType w:val="hybridMultilevel"/>
    <w:tmpl w:val="C01EE87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52C40032"/>
    <w:multiLevelType w:val="hybridMultilevel"/>
    <w:tmpl w:val="5E94E792"/>
    <w:lvl w:ilvl="0" w:tplc="CC0C81E8">
      <w:start w:val="1"/>
      <w:numFmt w:val="low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5DB828F3"/>
    <w:multiLevelType w:val="hybridMultilevel"/>
    <w:tmpl w:val="6D30408A"/>
    <w:lvl w:ilvl="0" w:tplc="DDE2BAA4">
      <w:start w:val="1"/>
      <w:numFmt w:val="lowerLetter"/>
      <w:lvlText w:val="%1."/>
      <w:lvlJc w:val="left"/>
      <w:pPr>
        <w:ind w:left="644"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7035731D"/>
    <w:multiLevelType w:val="hybridMultilevel"/>
    <w:tmpl w:val="D6B8EEC0"/>
    <w:lvl w:ilvl="0" w:tplc="B48AC83A">
      <w:start w:val="1"/>
      <w:numFmt w:val="lowerLetter"/>
      <w:lvlText w:val="%1."/>
      <w:lvlJc w:val="left"/>
      <w:pPr>
        <w:ind w:left="644"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C80"/>
    <w:rsid w:val="00032615"/>
    <w:rsid w:val="00041B30"/>
    <w:rsid w:val="00067051"/>
    <w:rsid w:val="0009052B"/>
    <w:rsid w:val="000A2B60"/>
    <w:rsid w:val="000A6302"/>
    <w:rsid w:val="000B12E6"/>
    <w:rsid w:val="000F10E6"/>
    <w:rsid w:val="00141C80"/>
    <w:rsid w:val="001453FE"/>
    <w:rsid w:val="0017063E"/>
    <w:rsid w:val="00175400"/>
    <w:rsid w:val="00197D28"/>
    <w:rsid w:val="0020111C"/>
    <w:rsid w:val="00284CB0"/>
    <w:rsid w:val="002A1BEC"/>
    <w:rsid w:val="002A4AF1"/>
    <w:rsid w:val="002E37E3"/>
    <w:rsid w:val="003639EE"/>
    <w:rsid w:val="00373F92"/>
    <w:rsid w:val="00383693"/>
    <w:rsid w:val="00413A32"/>
    <w:rsid w:val="004309A3"/>
    <w:rsid w:val="004325A8"/>
    <w:rsid w:val="004774F3"/>
    <w:rsid w:val="00492EC0"/>
    <w:rsid w:val="004A6214"/>
    <w:rsid w:val="004E1207"/>
    <w:rsid w:val="00554BAA"/>
    <w:rsid w:val="00596DF6"/>
    <w:rsid w:val="005A6245"/>
    <w:rsid w:val="005C2F53"/>
    <w:rsid w:val="005D2752"/>
    <w:rsid w:val="005E0C24"/>
    <w:rsid w:val="005E1ADA"/>
    <w:rsid w:val="006634B8"/>
    <w:rsid w:val="006E2447"/>
    <w:rsid w:val="006F4F7F"/>
    <w:rsid w:val="00726139"/>
    <w:rsid w:val="007C0F69"/>
    <w:rsid w:val="007F7247"/>
    <w:rsid w:val="00840FBE"/>
    <w:rsid w:val="008A30A7"/>
    <w:rsid w:val="008C5596"/>
    <w:rsid w:val="00945AEE"/>
    <w:rsid w:val="00956337"/>
    <w:rsid w:val="009865D3"/>
    <w:rsid w:val="009B1436"/>
    <w:rsid w:val="00A309E6"/>
    <w:rsid w:val="00A614EC"/>
    <w:rsid w:val="00A925DB"/>
    <w:rsid w:val="00AC6260"/>
    <w:rsid w:val="00BB34A1"/>
    <w:rsid w:val="00BB5E14"/>
    <w:rsid w:val="00BD18A0"/>
    <w:rsid w:val="00BE1F23"/>
    <w:rsid w:val="00C91442"/>
    <w:rsid w:val="00CB328F"/>
    <w:rsid w:val="00CB7306"/>
    <w:rsid w:val="00D62587"/>
    <w:rsid w:val="00DE10FB"/>
    <w:rsid w:val="00E04F06"/>
    <w:rsid w:val="00E36DD4"/>
    <w:rsid w:val="00E57F52"/>
    <w:rsid w:val="00E83316"/>
    <w:rsid w:val="00EB011C"/>
    <w:rsid w:val="00F052E7"/>
    <w:rsid w:val="00F7352D"/>
    <w:rsid w:val="00FA54A2"/>
    <w:rsid w:val="00FA7CF5"/>
    <w:rsid w:val="00FE456E"/>
    <w:rsid w:val="00FF7DFA"/>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A0769"/>
  <w15:chartTrackingRefBased/>
  <w15:docId w15:val="{D33354C6-FC13-4696-AC10-5697E3D97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1C80"/>
    <w:pPr>
      <w:spacing w:after="0" w:line="240" w:lineRule="auto"/>
    </w:pPr>
    <w:rPr>
      <w:rFonts w:ascii="Times New Roman" w:hAnsi="Times New Roman"/>
    </w:rPr>
  </w:style>
  <w:style w:type="paragraph" w:styleId="Heading1">
    <w:name w:val="heading 1"/>
    <w:basedOn w:val="Normal"/>
    <w:next w:val="Normal"/>
    <w:link w:val="Heading1Char"/>
    <w:uiPriority w:val="9"/>
    <w:qFormat/>
    <w:rsid w:val="003639E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639E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639EE"/>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de">
    <w:name w:val="Code"/>
    <w:uiPriority w:val="1"/>
    <w:qFormat/>
    <w:rsid w:val="008C5596"/>
    <w:rPr>
      <w:rFonts w:ascii="Courier New" w:hAnsi="Courier New"/>
      <w:sz w:val="20"/>
    </w:rPr>
  </w:style>
  <w:style w:type="character" w:customStyle="1" w:styleId="NormalP">
    <w:name w:val="NormalP"/>
    <w:basedOn w:val="DefaultParagraphFont"/>
    <w:uiPriority w:val="1"/>
    <w:qFormat/>
    <w:rsid w:val="008C5596"/>
  </w:style>
  <w:style w:type="paragraph" w:styleId="NoSpacing">
    <w:name w:val="No Spacing"/>
    <w:uiPriority w:val="1"/>
    <w:qFormat/>
    <w:rsid w:val="003639EE"/>
    <w:pPr>
      <w:spacing w:after="0" w:line="240" w:lineRule="auto"/>
    </w:pPr>
    <w:rPr>
      <w:rFonts w:ascii="Arial" w:hAnsi="Arial"/>
      <w:sz w:val="20"/>
    </w:rPr>
  </w:style>
  <w:style w:type="character" w:customStyle="1" w:styleId="Heading1Char">
    <w:name w:val="Heading 1 Char"/>
    <w:basedOn w:val="DefaultParagraphFont"/>
    <w:link w:val="Heading1"/>
    <w:uiPriority w:val="9"/>
    <w:rsid w:val="003639E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639E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639EE"/>
    <w:rPr>
      <w:rFonts w:asciiTheme="majorHAnsi" w:eastAsiaTheme="majorEastAsia" w:hAnsiTheme="majorHAnsi" w:cstheme="majorBidi"/>
      <w:color w:val="1F4D78" w:themeColor="accent1" w:themeShade="7F"/>
      <w:sz w:val="24"/>
      <w:szCs w:val="24"/>
    </w:rPr>
  </w:style>
  <w:style w:type="paragraph" w:styleId="Title">
    <w:name w:val="Title"/>
    <w:basedOn w:val="Normal"/>
    <w:next w:val="Normal"/>
    <w:link w:val="TitleChar"/>
    <w:uiPriority w:val="10"/>
    <w:qFormat/>
    <w:rsid w:val="003639E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639EE"/>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141C80"/>
    <w:pPr>
      <w:ind w:left="720"/>
      <w:contextualSpacing/>
    </w:pPr>
  </w:style>
  <w:style w:type="table" w:styleId="TableGrid">
    <w:name w:val="Table Grid"/>
    <w:basedOn w:val="TableNormal"/>
    <w:uiPriority w:val="39"/>
    <w:rsid w:val="00141C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41C80"/>
    <w:pPr>
      <w:tabs>
        <w:tab w:val="center" w:pos="4513"/>
        <w:tab w:val="right" w:pos="9026"/>
      </w:tabs>
    </w:pPr>
  </w:style>
  <w:style w:type="character" w:customStyle="1" w:styleId="HeaderChar">
    <w:name w:val="Header Char"/>
    <w:basedOn w:val="DefaultParagraphFont"/>
    <w:link w:val="Header"/>
    <w:uiPriority w:val="99"/>
    <w:rsid w:val="00141C80"/>
    <w:rPr>
      <w:rFonts w:ascii="Times New Roman" w:hAnsi="Times New Roman"/>
    </w:rPr>
  </w:style>
  <w:style w:type="paragraph" w:styleId="Footer">
    <w:name w:val="footer"/>
    <w:basedOn w:val="Normal"/>
    <w:link w:val="FooterChar"/>
    <w:uiPriority w:val="99"/>
    <w:unhideWhenUsed/>
    <w:rsid w:val="00141C80"/>
    <w:pPr>
      <w:tabs>
        <w:tab w:val="center" w:pos="4513"/>
        <w:tab w:val="right" w:pos="9026"/>
      </w:tabs>
    </w:pPr>
  </w:style>
  <w:style w:type="character" w:customStyle="1" w:styleId="FooterChar">
    <w:name w:val="Footer Char"/>
    <w:basedOn w:val="DefaultParagraphFont"/>
    <w:link w:val="Footer"/>
    <w:uiPriority w:val="99"/>
    <w:rsid w:val="00141C80"/>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1357</Words>
  <Characters>7736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Kilvington Grammar School</Company>
  <LinksUpToDate>false</LinksUpToDate>
  <CharactersWithSpaces>9075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Rosalind Petrie</dc:creator>
  <cp:keywords/>
  <dc:description/>
  <cp:lastModifiedBy>Ben Ritchie</cp:lastModifiedBy>
  <cp:revision>3</cp:revision>
  <dcterms:created xsi:type="dcterms:W3CDTF">2020-04-08T01:07:00Z</dcterms:created>
  <dcterms:modified xsi:type="dcterms:W3CDTF">2020-04-08T01:24:00Z</dcterms:modified>
</cp:coreProperties>
</file>