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6FA9" w14:textId="23044DDB" w:rsidR="00A15971" w:rsidRPr="00E40A74" w:rsidRDefault="00A15971">
      <w:pPr>
        <w:pStyle w:val="BodyText"/>
        <w:rPr>
          <w:rFonts w:ascii="Carlito" w:hAnsi="Carlito"/>
          <w:sz w:val="20"/>
        </w:rPr>
      </w:pPr>
    </w:p>
    <w:p w14:paraId="0D1FDA58" w14:textId="77777777" w:rsidR="00A15971" w:rsidRPr="00E40A74" w:rsidRDefault="00A15971">
      <w:pPr>
        <w:pStyle w:val="BodyText"/>
        <w:rPr>
          <w:rFonts w:ascii="Carlito" w:hAnsi="Carlito"/>
          <w:sz w:val="20"/>
        </w:rPr>
      </w:pPr>
    </w:p>
    <w:p w14:paraId="1A080B42" w14:textId="77777777" w:rsidR="00A15971" w:rsidRPr="00E40A74" w:rsidRDefault="00A15971">
      <w:pPr>
        <w:pStyle w:val="BodyText"/>
        <w:rPr>
          <w:rFonts w:ascii="Carlito" w:hAnsi="Carlito"/>
          <w:sz w:val="20"/>
        </w:rPr>
      </w:pPr>
    </w:p>
    <w:p w14:paraId="41A499AD" w14:textId="77777777" w:rsidR="00A15971" w:rsidRPr="00E40A74" w:rsidRDefault="00A15971">
      <w:pPr>
        <w:pStyle w:val="BodyText"/>
        <w:rPr>
          <w:rFonts w:ascii="Carlito" w:hAnsi="Carlito"/>
          <w:sz w:val="20"/>
        </w:rPr>
      </w:pPr>
    </w:p>
    <w:p w14:paraId="62A84C40" w14:textId="77777777" w:rsidR="00A15971" w:rsidRPr="00E40A74" w:rsidRDefault="00A15971">
      <w:pPr>
        <w:pStyle w:val="BodyText"/>
        <w:rPr>
          <w:rFonts w:ascii="Carlito" w:hAnsi="Carlito"/>
          <w:sz w:val="20"/>
        </w:rPr>
      </w:pPr>
    </w:p>
    <w:p w14:paraId="6D821B3F" w14:textId="77777777" w:rsidR="00A15971" w:rsidRPr="00E40A74" w:rsidRDefault="00A15971">
      <w:pPr>
        <w:pStyle w:val="BodyText"/>
        <w:rPr>
          <w:rFonts w:ascii="Carlito" w:hAnsi="Carlito"/>
          <w:sz w:val="20"/>
        </w:rPr>
      </w:pPr>
    </w:p>
    <w:p w14:paraId="335C4496" w14:textId="77777777" w:rsidR="00A15971" w:rsidRPr="00E40A74" w:rsidRDefault="00A15971">
      <w:pPr>
        <w:pStyle w:val="BodyText"/>
        <w:rPr>
          <w:rFonts w:ascii="Carlito" w:hAnsi="Carlito"/>
          <w:sz w:val="20"/>
        </w:rPr>
      </w:pPr>
    </w:p>
    <w:p w14:paraId="61408B3E" w14:textId="181E82F7" w:rsidR="00A15971" w:rsidRPr="00E40A74" w:rsidRDefault="00275294" w:rsidP="00E40A74">
      <w:pPr>
        <w:pStyle w:val="Heading1"/>
        <w:spacing w:before="183"/>
        <w:rPr>
          <w:rFonts w:ascii="Carlito" w:hAnsi="Carlito"/>
        </w:rPr>
      </w:pPr>
      <w:r w:rsidRPr="00E40A74">
        <w:rPr>
          <w:rFonts w:ascii="Carlito" w:hAnsi="Carlito"/>
        </w:rPr>
        <w:t>Core Unit 3</w:t>
      </w:r>
      <w:r w:rsidR="00E40A74">
        <w:rPr>
          <w:rFonts w:ascii="Carlito" w:hAnsi="Carlito"/>
        </w:rPr>
        <w:t xml:space="preserve"> - </w:t>
      </w:r>
      <w:r w:rsidRPr="00E40A74">
        <w:rPr>
          <w:rFonts w:ascii="Carlito" w:hAnsi="Carlito"/>
        </w:rPr>
        <w:t>Running a Workplace Pension Scheme</w:t>
      </w:r>
    </w:p>
    <w:p w14:paraId="042AAA43" w14:textId="77777777" w:rsidR="00A15971" w:rsidRPr="00E40A74" w:rsidRDefault="00A15971">
      <w:pPr>
        <w:pStyle w:val="BodyText"/>
        <w:spacing w:before="1"/>
        <w:rPr>
          <w:rFonts w:ascii="Carlito" w:hAnsi="Carlito"/>
          <w:sz w:val="42"/>
        </w:rPr>
      </w:pPr>
    </w:p>
    <w:p w14:paraId="73D26C8E" w14:textId="77777777" w:rsidR="00A15971" w:rsidRPr="00E40A74" w:rsidRDefault="00275294">
      <w:pPr>
        <w:ind w:left="1335" w:right="2928"/>
        <w:jc w:val="center"/>
        <w:rPr>
          <w:rFonts w:ascii="Carlito" w:hAnsi="Carlito"/>
          <w:sz w:val="28"/>
        </w:rPr>
      </w:pPr>
      <w:r w:rsidRPr="00E40A74">
        <w:rPr>
          <w:rFonts w:ascii="Carlito" w:hAnsi="Carlito"/>
          <w:sz w:val="28"/>
        </w:rPr>
        <w:t>Mock Examination</w:t>
      </w:r>
    </w:p>
    <w:p w14:paraId="6A9B87D5" w14:textId="77777777" w:rsidR="00A15971" w:rsidRPr="00E40A74" w:rsidRDefault="00A15971">
      <w:pPr>
        <w:pStyle w:val="BodyText"/>
        <w:spacing w:before="10"/>
        <w:rPr>
          <w:rFonts w:ascii="Carlito" w:hAnsi="Carlito"/>
          <w:sz w:val="27"/>
        </w:rPr>
      </w:pPr>
    </w:p>
    <w:p w14:paraId="6BB6E725" w14:textId="77777777" w:rsidR="00A15971" w:rsidRPr="00E40A74" w:rsidRDefault="00275294">
      <w:pPr>
        <w:ind w:left="1307" w:right="2931"/>
        <w:jc w:val="center"/>
        <w:rPr>
          <w:rFonts w:ascii="Carlito" w:hAnsi="Carlito"/>
          <w:i/>
          <w:sz w:val="18"/>
          <w:szCs w:val="18"/>
        </w:rPr>
      </w:pPr>
      <w:r w:rsidRPr="00E40A74">
        <w:rPr>
          <w:rFonts w:ascii="Carlito" w:hAnsi="Carlito"/>
          <w:i/>
          <w:sz w:val="18"/>
          <w:szCs w:val="18"/>
        </w:rPr>
        <w:t>Recommended Time: 1 Hour</w:t>
      </w:r>
    </w:p>
    <w:p w14:paraId="62CE5E71" w14:textId="77777777" w:rsidR="00A15971" w:rsidRPr="00E40A74" w:rsidRDefault="00A15971">
      <w:pPr>
        <w:pStyle w:val="BodyText"/>
        <w:rPr>
          <w:rFonts w:ascii="Carlito" w:hAnsi="Carlito"/>
          <w:i/>
        </w:rPr>
      </w:pPr>
    </w:p>
    <w:p w14:paraId="2209F363" w14:textId="77777777" w:rsidR="00A15971" w:rsidRPr="00E40A74" w:rsidRDefault="00A15971">
      <w:pPr>
        <w:pStyle w:val="BodyText"/>
        <w:rPr>
          <w:rFonts w:ascii="Carlito" w:hAnsi="Carlito"/>
          <w:i/>
        </w:rPr>
      </w:pPr>
    </w:p>
    <w:p w14:paraId="72CAEABD" w14:textId="77777777" w:rsidR="00A15971" w:rsidRPr="00E40A74" w:rsidRDefault="00A15971">
      <w:pPr>
        <w:pStyle w:val="BodyText"/>
        <w:rPr>
          <w:rFonts w:ascii="Carlito" w:hAnsi="Carlito"/>
          <w:i/>
        </w:rPr>
      </w:pPr>
    </w:p>
    <w:p w14:paraId="6D9C4354" w14:textId="77777777" w:rsidR="00A15971" w:rsidRPr="00E40A74" w:rsidRDefault="00A15971">
      <w:pPr>
        <w:pStyle w:val="BodyText"/>
        <w:spacing w:before="8"/>
        <w:rPr>
          <w:rFonts w:ascii="Carlito" w:hAnsi="Carlito"/>
          <w:i/>
        </w:rPr>
      </w:pPr>
    </w:p>
    <w:p w14:paraId="25C36CED" w14:textId="35787008" w:rsidR="00A15971" w:rsidRPr="00E40A74" w:rsidRDefault="00547A94" w:rsidP="002752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722"/>
        <w:rPr>
          <w:rFonts w:ascii="Carlito" w:hAnsi="Carlito"/>
          <w:sz w:val="18"/>
          <w:szCs w:val="18"/>
        </w:rPr>
      </w:pPr>
      <w:r w:rsidRPr="00E40A74">
        <w:rPr>
          <w:rFonts w:ascii="Carlito" w:hAnsi="Carlito"/>
          <w:sz w:val="18"/>
          <w:szCs w:val="18"/>
        </w:rPr>
        <w:t>Explain the ways in which charges can be applied and collected from a scheme</w:t>
      </w:r>
      <w:r w:rsidR="00275294" w:rsidRPr="00E40A74">
        <w:rPr>
          <w:rFonts w:ascii="Carlito" w:hAnsi="Carlito"/>
          <w:sz w:val="18"/>
          <w:szCs w:val="18"/>
        </w:rPr>
        <w:t>.</w:t>
      </w:r>
    </w:p>
    <w:p w14:paraId="5536863B" w14:textId="7318A065" w:rsidR="00A15971" w:rsidRPr="00E40A74" w:rsidRDefault="009531A6" w:rsidP="009531A6">
      <w:pPr>
        <w:pStyle w:val="Heading2"/>
        <w:spacing w:before="0"/>
        <w:ind w:left="5760" w:right="0" w:firstLine="720"/>
        <w:jc w:val="center"/>
        <w:rPr>
          <w:rFonts w:ascii="Carlito" w:hAnsi="Carlito" w:cs="Arial"/>
        </w:rPr>
      </w:pPr>
      <w:r>
        <w:rPr>
          <w:rFonts w:ascii="Carlito" w:hAnsi="Carlito" w:cs="Arial"/>
        </w:rPr>
        <w:t xml:space="preserve">  </w:t>
      </w:r>
      <w:r w:rsidR="00547A94" w:rsidRPr="00E40A74">
        <w:rPr>
          <w:rFonts w:ascii="Carlito" w:hAnsi="Carlito" w:cs="Arial"/>
        </w:rPr>
        <w:t>10</w:t>
      </w:r>
      <w:r w:rsidR="00275294" w:rsidRPr="00E40A74">
        <w:rPr>
          <w:rFonts w:ascii="Carlito" w:hAnsi="Carlito" w:cs="Arial"/>
        </w:rPr>
        <w:t xml:space="preserve"> marks</w:t>
      </w:r>
    </w:p>
    <w:p w14:paraId="27C85FE0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4D12D111" w14:textId="77777777" w:rsidR="00A15971" w:rsidRPr="00E40A74" w:rsidRDefault="00A15971">
      <w:pPr>
        <w:pStyle w:val="BodyText"/>
        <w:spacing w:before="8"/>
        <w:rPr>
          <w:rFonts w:ascii="Carlito" w:hAnsi="Carlito"/>
          <w:b/>
        </w:rPr>
      </w:pPr>
    </w:p>
    <w:p w14:paraId="109A4998" w14:textId="0BD107C8" w:rsidR="00A15971" w:rsidRPr="009531A6" w:rsidRDefault="00547A94" w:rsidP="009531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4" w:lineRule="auto"/>
        <w:ind w:right="1729"/>
        <w:rPr>
          <w:rFonts w:ascii="Carlito" w:hAnsi="Carlito"/>
          <w:sz w:val="18"/>
          <w:szCs w:val="18"/>
        </w:rPr>
      </w:pPr>
      <w:r w:rsidRPr="00E40A74">
        <w:rPr>
          <w:rFonts w:ascii="Carlito" w:hAnsi="Carlito"/>
          <w:sz w:val="18"/>
          <w:szCs w:val="18"/>
        </w:rPr>
        <w:t>Briefly explain Straight Through Processing</w:t>
      </w:r>
      <w:r w:rsidR="00275294" w:rsidRPr="00E40A74">
        <w:rPr>
          <w:rFonts w:ascii="Carlito" w:hAnsi="Carlito"/>
          <w:sz w:val="18"/>
          <w:szCs w:val="18"/>
        </w:rPr>
        <w:t>.</w:t>
      </w:r>
    </w:p>
    <w:p w14:paraId="0A05FBCD" w14:textId="464D5027" w:rsidR="00A15971" w:rsidRPr="00E40A74" w:rsidRDefault="009531A6" w:rsidP="009531A6">
      <w:pPr>
        <w:pStyle w:val="Heading2"/>
        <w:spacing w:before="0"/>
        <w:ind w:left="7200" w:right="0" w:firstLine="720"/>
        <w:jc w:val="left"/>
        <w:rPr>
          <w:rFonts w:ascii="Carlito" w:hAnsi="Carlito" w:cs="Arial"/>
        </w:rPr>
      </w:pPr>
      <w:r>
        <w:rPr>
          <w:rFonts w:ascii="Carlito" w:hAnsi="Carlito" w:cs="Arial"/>
        </w:rPr>
        <w:t xml:space="preserve">       </w:t>
      </w:r>
      <w:r w:rsidR="00547A94" w:rsidRPr="00E40A74">
        <w:rPr>
          <w:rFonts w:ascii="Carlito" w:hAnsi="Carlito" w:cs="Arial"/>
        </w:rPr>
        <w:t xml:space="preserve">5 </w:t>
      </w:r>
      <w:r w:rsidR="00275294" w:rsidRPr="00E40A74">
        <w:rPr>
          <w:rFonts w:ascii="Carlito" w:hAnsi="Carlito" w:cs="Arial"/>
        </w:rPr>
        <w:t>marks</w:t>
      </w:r>
    </w:p>
    <w:p w14:paraId="2299A810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7BD13750" w14:textId="77777777" w:rsidR="00A15971" w:rsidRPr="00E40A74" w:rsidRDefault="00A15971">
      <w:pPr>
        <w:pStyle w:val="BodyText"/>
        <w:spacing w:before="8"/>
        <w:rPr>
          <w:rFonts w:ascii="Carlito" w:hAnsi="Carlito"/>
          <w:b/>
        </w:rPr>
      </w:pPr>
    </w:p>
    <w:p w14:paraId="2443FF89" w14:textId="0728DF9B" w:rsidR="00A15971" w:rsidRPr="00E40A74" w:rsidRDefault="00547A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1730"/>
        <w:rPr>
          <w:rFonts w:ascii="Carlito" w:hAnsi="Carlito"/>
          <w:sz w:val="18"/>
          <w:szCs w:val="18"/>
        </w:rPr>
      </w:pPr>
      <w:proofErr w:type="spellStart"/>
      <w:r w:rsidRPr="00E40A74">
        <w:rPr>
          <w:rFonts w:ascii="Carlito" w:hAnsi="Carlito"/>
          <w:sz w:val="18"/>
          <w:szCs w:val="18"/>
        </w:rPr>
        <w:t>Summarise</w:t>
      </w:r>
      <w:proofErr w:type="spellEnd"/>
      <w:r w:rsidRPr="00E40A74">
        <w:rPr>
          <w:rFonts w:ascii="Carlito" w:hAnsi="Carlito"/>
          <w:sz w:val="18"/>
          <w:szCs w:val="18"/>
        </w:rPr>
        <w:t xml:space="preserve"> the minimum contributions and available alternative quality requirements for the purposes of automatic enrolment.</w:t>
      </w:r>
    </w:p>
    <w:p w14:paraId="5FAEEDD4" w14:textId="14C1F41C" w:rsidR="00A15971" w:rsidRPr="00E40A74" w:rsidRDefault="009531A6" w:rsidP="009531A6">
      <w:pPr>
        <w:pStyle w:val="Heading2"/>
        <w:spacing w:before="1"/>
        <w:ind w:left="7200" w:firstLine="720"/>
        <w:jc w:val="center"/>
        <w:rPr>
          <w:rFonts w:ascii="Carlito" w:hAnsi="Carlito" w:cs="Arial"/>
        </w:rPr>
      </w:pPr>
      <w:r>
        <w:rPr>
          <w:rFonts w:ascii="Carlito" w:hAnsi="Carlito" w:cs="Arial"/>
          <w:w w:val="90"/>
        </w:rPr>
        <w:t xml:space="preserve">   </w:t>
      </w:r>
      <w:r w:rsidR="00275294" w:rsidRPr="00E40A74">
        <w:rPr>
          <w:rFonts w:ascii="Carlito" w:hAnsi="Carlito" w:cs="Arial"/>
          <w:w w:val="90"/>
        </w:rPr>
        <w:t>10 marks</w:t>
      </w:r>
    </w:p>
    <w:p w14:paraId="54E6CDA8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356C9899" w14:textId="77777777" w:rsidR="00A15971" w:rsidRPr="00E40A74" w:rsidRDefault="00A15971">
      <w:pPr>
        <w:pStyle w:val="BodyText"/>
        <w:spacing w:before="10"/>
        <w:rPr>
          <w:rFonts w:ascii="Carlito" w:hAnsi="Carlito"/>
          <w:b/>
        </w:rPr>
      </w:pPr>
    </w:p>
    <w:p w14:paraId="4B9215E2" w14:textId="496D49E8" w:rsidR="00A15971" w:rsidRPr="009531A6" w:rsidRDefault="00275294" w:rsidP="009531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/>
        <w:ind w:hanging="361"/>
        <w:rPr>
          <w:rFonts w:ascii="Carlito" w:hAnsi="Carlito"/>
          <w:sz w:val="18"/>
          <w:szCs w:val="18"/>
        </w:rPr>
      </w:pPr>
      <w:r w:rsidRPr="00E40A74">
        <w:rPr>
          <w:rFonts w:ascii="Carlito" w:hAnsi="Carlito"/>
          <w:sz w:val="18"/>
          <w:szCs w:val="18"/>
        </w:rPr>
        <w:t>List the factors that determine the benefits payable, and in what circumstances, to early leavers.</w:t>
      </w:r>
    </w:p>
    <w:p w14:paraId="3E5E55DE" w14:textId="77777777" w:rsidR="00A15971" w:rsidRPr="00E40A74" w:rsidRDefault="00275294" w:rsidP="009531A6">
      <w:pPr>
        <w:pStyle w:val="Heading2"/>
        <w:ind w:left="7200" w:firstLine="720"/>
        <w:jc w:val="center"/>
        <w:rPr>
          <w:rFonts w:ascii="Carlito" w:hAnsi="Carlito" w:cs="Arial"/>
        </w:rPr>
      </w:pPr>
      <w:r w:rsidRPr="00E40A74">
        <w:rPr>
          <w:rFonts w:ascii="Carlito" w:hAnsi="Carlito" w:cs="Arial"/>
          <w:w w:val="90"/>
        </w:rPr>
        <w:t>5 marks</w:t>
      </w:r>
    </w:p>
    <w:p w14:paraId="44110C86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5D1A5994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5AE51BE7" w14:textId="41A58A56" w:rsidR="00275294" w:rsidRPr="009531A6" w:rsidRDefault="00547A94" w:rsidP="009531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Carlito" w:hAnsi="Carlito"/>
          <w:sz w:val="18"/>
          <w:szCs w:val="18"/>
        </w:rPr>
      </w:pPr>
      <w:proofErr w:type="spellStart"/>
      <w:r w:rsidRPr="00E40A74">
        <w:rPr>
          <w:rFonts w:ascii="Carlito" w:hAnsi="Carlito"/>
          <w:sz w:val="18"/>
          <w:szCs w:val="18"/>
        </w:rPr>
        <w:t>Summarise</w:t>
      </w:r>
      <w:proofErr w:type="spellEnd"/>
      <w:r w:rsidRPr="00E40A74">
        <w:rPr>
          <w:rFonts w:ascii="Carlito" w:hAnsi="Carlito"/>
          <w:sz w:val="18"/>
          <w:szCs w:val="18"/>
        </w:rPr>
        <w:t xml:space="preserve"> the main features of the operation of a Master Trust</w:t>
      </w:r>
      <w:r w:rsidR="00367824" w:rsidRPr="00E40A74">
        <w:rPr>
          <w:rFonts w:ascii="Carlito" w:hAnsi="Carlito"/>
          <w:sz w:val="18"/>
          <w:szCs w:val="18"/>
        </w:rPr>
        <w:t>.</w:t>
      </w:r>
    </w:p>
    <w:p w14:paraId="707290F4" w14:textId="55C6549E" w:rsidR="00A15971" w:rsidRPr="00E40A74" w:rsidRDefault="009531A6" w:rsidP="009531A6">
      <w:pPr>
        <w:pStyle w:val="Heading2"/>
        <w:ind w:left="7200" w:firstLine="720"/>
        <w:jc w:val="left"/>
        <w:rPr>
          <w:rFonts w:ascii="Carlito" w:hAnsi="Carlito" w:cs="Arial"/>
        </w:rPr>
      </w:pPr>
      <w:r>
        <w:rPr>
          <w:rFonts w:ascii="Carlito" w:hAnsi="Carlito" w:cs="Arial"/>
          <w:w w:val="90"/>
        </w:rPr>
        <w:t xml:space="preserve">    </w:t>
      </w:r>
      <w:r w:rsidR="00275294" w:rsidRPr="00E40A74">
        <w:rPr>
          <w:rFonts w:ascii="Carlito" w:hAnsi="Carlito" w:cs="Arial"/>
          <w:w w:val="90"/>
        </w:rPr>
        <w:t>10 marks</w:t>
      </w:r>
    </w:p>
    <w:p w14:paraId="762FC172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211D2655" w14:textId="77777777" w:rsidR="00A15971" w:rsidRPr="00E40A74" w:rsidRDefault="00A15971">
      <w:pPr>
        <w:pStyle w:val="BodyText"/>
        <w:spacing w:before="1"/>
        <w:rPr>
          <w:rFonts w:ascii="Carlito" w:hAnsi="Carlito"/>
          <w:b/>
        </w:rPr>
      </w:pPr>
    </w:p>
    <w:p w14:paraId="18E8FABC" w14:textId="6F5FA240" w:rsidR="00A15971" w:rsidRPr="009531A6" w:rsidRDefault="00275294" w:rsidP="009531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6"/>
        <w:ind w:hanging="361"/>
        <w:rPr>
          <w:rFonts w:ascii="Carlito" w:hAnsi="Carlito"/>
          <w:sz w:val="18"/>
          <w:szCs w:val="18"/>
        </w:rPr>
      </w:pPr>
      <w:r w:rsidRPr="00E40A74">
        <w:rPr>
          <w:rFonts w:ascii="Carlito" w:hAnsi="Carlito"/>
          <w:sz w:val="18"/>
          <w:szCs w:val="18"/>
        </w:rPr>
        <w:t>List the key tasks that must be completed when setting up a pensioner payroll.</w:t>
      </w:r>
    </w:p>
    <w:p w14:paraId="3CE7B179" w14:textId="5B6616EC" w:rsidR="00A15971" w:rsidRPr="00E40A74" w:rsidRDefault="009531A6" w:rsidP="009531A6">
      <w:pPr>
        <w:pStyle w:val="Heading2"/>
        <w:ind w:left="7200"/>
        <w:jc w:val="center"/>
        <w:rPr>
          <w:rFonts w:ascii="Carlito" w:hAnsi="Carlito" w:cs="Arial"/>
        </w:rPr>
      </w:pPr>
      <w:r>
        <w:rPr>
          <w:rFonts w:ascii="Carlito" w:hAnsi="Carlito" w:cs="Arial"/>
          <w:w w:val="90"/>
        </w:rPr>
        <w:t xml:space="preserve">                </w:t>
      </w:r>
      <w:r w:rsidR="00275294" w:rsidRPr="00E40A74">
        <w:rPr>
          <w:rFonts w:ascii="Carlito" w:hAnsi="Carlito" w:cs="Arial"/>
          <w:w w:val="90"/>
        </w:rPr>
        <w:t>5 marks</w:t>
      </w:r>
    </w:p>
    <w:p w14:paraId="1F904B1F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7D9EA7C5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233FBDDF" w14:textId="439B9184" w:rsidR="00A15971" w:rsidRPr="009531A6" w:rsidRDefault="00275294" w:rsidP="009531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/>
        <w:ind w:hanging="361"/>
        <w:rPr>
          <w:rFonts w:ascii="Carlito" w:hAnsi="Carlito"/>
          <w:sz w:val="18"/>
          <w:szCs w:val="18"/>
        </w:rPr>
      </w:pPr>
      <w:r w:rsidRPr="00E40A74">
        <w:rPr>
          <w:rFonts w:ascii="Carlito" w:hAnsi="Carlito"/>
          <w:sz w:val="18"/>
          <w:szCs w:val="18"/>
        </w:rPr>
        <w:t xml:space="preserve">Outline the key features of </w:t>
      </w:r>
      <w:r w:rsidR="000977BE" w:rsidRPr="00E40A74">
        <w:rPr>
          <w:rFonts w:ascii="Carlito" w:hAnsi="Carlito"/>
          <w:sz w:val="18"/>
          <w:szCs w:val="18"/>
        </w:rPr>
        <w:t xml:space="preserve">Fixed </w:t>
      </w:r>
      <w:r w:rsidRPr="00E40A74">
        <w:rPr>
          <w:rFonts w:ascii="Carlito" w:hAnsi="Carlito"/>
          <w:sz w:val="18"/>
          <w:szCs w:val="18"/>
        </w:rPr>
        <w:t>Protection 201</w:t>
      </w:r>
      <w:r w:rsidR="000977BE" w:rsidRPr="00E40A74">
        <w:rPr>
          <w:rFonts w:ascii="Carlito" w:hAnsi="Carlito"/>
          <w:sz w:val="18"/>
          <w:szCs w:val="18"/>
        </w:rPr>
        <w:t>2</w:t>
      </w:r>
      <w:r w:rsidRPr="00E40A74">
        <w:rPr>
          <w:rFonts w:ascii="Carlito" w:hAnsi="Carlito"/>
          <w:sz w:val="18"/>
          <w:szCs w:val="18"/>
        </w:rPr>
        <w:t>.</w:t>
      </w:r>
    </w:p>
    <w:p w14:paraId="5F63E5AF" w14:textId="02ACCC02" w:rsidR="00A15971" w:rsidRPr="00E40A74" w:rsidRDefault="009531A6" w:rsidP="009531A6">
      <w:pPr>
        <w:pStyle w:val="Heading2"/>
        <w:ind w:left="7200"/>
        <w:jc w:val="center"/>
        <w:rPr>
          <w:rFonts w:ascii="Carlito" w:hAnsi="Carlito" w:cs="Arial"/>
        </w:rPr>
      </w:pPr>
      <w:r>
        <w:rPr>
          <w:rFonts w:ascii="Carlito" w:hAnsi="Carlito" w:cs="Arial"/>
          <w:w w:val="90"/>
        </w:rPr>
        <w:t xml:space="preserve">                </w:t>
      </w:r>
      <w:r w:rsidR="00275294" w:rsidRPr="00E40A74">
        <w:rPr>
          <w:rFonts w:ascii="Carlito" w:hAnsi="Carlito" w:cs="Arial"/>
          <w:w w:val="90"/>
        </w:rPr>
        <w:t>5 marks</w:t>
      </w:r>
    </w:p>
    <w:p w14:paraId="166F43F7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458F28F5" w14:textId="768A35DF" w:rsidR="00A15971" w:rsidRPr="00E40A74" w:rsidRDefault="009531A6">
      <w:pPr>
        <w:pStyle w:val="BodyText"/>
        <w:rPr>
          <w:rFonts w:ascii="Carlito" w:hAnsi="Carlito"/>
          <w:b/>
        </w:rPr>
      </w:pPr>
      <w:r>
        <w:rPr>
          <w:rFonts w:ascii="Carlito" w:hAnsi="Carlito"/>
          <w:b/>
        </w:rPr>
        <w:t xml:space="preserve"> </w:t>
      </w:r>
    </w:p>
    <w:p w14:paraId="20230AC2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7B608073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402CC306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104291C7" w14:textId="422A4966" w:rsidR="00A15971" w:rsidRDefault="00A15971">
      <w:pPr>
        <w:pStyle w:val="BodyText"/>
        <w:rPr>
          <w:rFonts w:ascii="Carlito" w:hAnsi="Carlito"/>
          <w:b/>
        </w:rPr>
      </w:pPr>
    </w:p>
    <w:p w14:paraId="6B4E9CBA" w14:textId="41DF8122" w:rsidR="009531A6" w:rsidRDefault="009531A6">
      <w:pPr>
        <w:pStyle w:val="BodyText"/>
        <w:rPr>
          <w:rFonts w:ascii="Carlito" w:hAnsi="Carlito"/>
          <w:b/>
        </w:rPr>
      </w:pPr>
    </w:p>
    <w:p w14:paraId="3669CF0B" w14:textId="14389CBC" w:rsidR="009531A6" w:rsidRDefault="009531A6">
      <w:pPr>
        <w:pStyle w:val="BodyText"/>
        <w:rPr>
          <w:rFonts w:ascii="Carlito" w:hAnsi="Carlito"/>
          <w:b/>
        </w:rPr>
      </w:pPr>
    </w:p>
    <w:p w14:paraId="5AE19390" w14:textId="1AE6EF27" w:rsidR="009531A6" w:rsidRDefault="009531A6">
      <w:pPr>
        <w:pStyle w:val="BodyText"/>
        <w:rPr>
          <w:rFonts w:ascii="Carlito" w:hAnsi="Carlito"/>
          <w:b/>
        </w:rPr>
      </w:pPr>
    </w:p>
    <w:p w14:paraId="28717DF7" w14:textId="24FA3B8F" w:rsidR="009531A6" w:rsidRDefault="009531A6">
      <w:pPr>
        <w:pStyle w:val="BodyText"/>
        <w:rPr>
          <w:rFonts w:ascii="Carlito" w:hAnsi="Carlito"/>
          <w:b/>
        </w:rPr>
      </w:pPr>
    </w:p>
    <w:p w14:paraId="2ECB93B9" w14:textId="52EEF194" w:rsidR="009531A6" w:rsidRDefault="009531A6">
      <w:pPr>
        <w:pStyle w:val="BodyText"/>
        <w:rPr>
          <w:rFonts w:ascii="Carlito" w:hAnsi="Carlito"/>
          <w:b/>
        </w:rPr>
      </w:pPr>
    </w:p>
    <w:p w14:paraId="33B69EA5" w14:textId="77777777" w:rsidR="009531A6" w:rsidRPr="00E40A74" w:rsidRDefault="009531A6">
      <w:pPr>
        <w:pStyle w:val="BodyText"/>
        <w:rPr>
          <w:rFonts w:ascii="Carlito" w:hAnsi="Carlito"/>
          <w:b/>
        </w:rPr>
      </w:pPr>
    </w:p>
    <w:p w14:paraId="64DF358A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7BB72880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3C99B8F3" w14:textId="77777777" w:rsidR="00A15971" w:rsidRPr="00E40A74" w:rsidRDefault="00A15971">
      <w:pPr>
        <w:pStyle w:val="BodyText"/>
        <w:rPr>
          <w:rFonts w:ascii="Carlito" w:hAnsi="Carlito"/>
          <w:b/>
        </w:rPr>
      </w:pPr>
    </w:p>
    <w:p w14:paraId="70592541" w14:textId="77777777" w:rsidR="00A15971" w:rsidRPr="00E40A74" w:rsidRDefault="00A15971">
      <w:pPr>
        <w:pStyle w:val="BodyText"/>
        <w:spacing w:before="1"/>
        <w:rPr>
          <w:rFonts w:ascii="Carlito" w:hAnsi="Carlito"/>
          <w:b/>
        </w:rPr>
      </w:pPr>
    </w:p>
    <w:p w14:paraId="26F72CCB" w14:textId="7F9EE482" w:rsidR="00A15971" w:rsidRPr="00E40A74" w:rsidRDefault="00275294" w:rsidP="000977BE">
      <w:pPr>
        <w:tabs>
          <w:tab w:val="left" w:pos="6581"/>
        </w:tabs>
        <w:spacing w:before="71"/>
        <w:ind w:left="100"/>
        <w:rPr>
          <w:rFonts w:ascii="Carlito" w:hAnsi="Carlito"/>
          <w:sz w:val="18"/>
          <w:szCs w:val="18"/>
        </w:rPr>
      </w:pPr>
      <w:r w:rsidRPr="00E40A74">
        <w:rPr>
          <w:rFonts w:ascii="Carlito" w:hAnsi="Carlito"/>
          <w:w w:val="95"/>
          <w:sz w:val="18"/>
          <w:szCs w:val="18"/>
        </w:rPr>
        <w:t>Core</w:t>
      </w:r>
      <w:r w:rsidRPr="00E40A74">
        <w:rPr>
          <w:rFonts w:ascii="Carlito" w:hAnsi="Carlito"/>
          <w:spacing w:val="-16"/>
          <w:w w:val="95"/>
          <w:sz w:val="18"/>
          <w:szCs w:val="18"/>
        </w:rPr>
        <w:t xml:space="preserve"> </w:t>
      </w:r>
      <w:r w:rsidRPr="00E40A74">
        <w:rPr>
          <w:rFonts w:ascii="Carlito" w:hAnsi="Carlito"/>
          <w:w w:val="95"/>
          <w:sz w:val="18"/>
          <w:szCs w:val="18"/>
        </w:rPr>
        <w:t>Unit</w:t>
      </w:r>
      <w:r w:rsidRPr="00E40A74">
        <w:rPr>
          <w:rFonts w:ascii="Carlito" w:hAnsi="Carlito"/>
          <w:spacing w:val="-17"/>
          <w:w w:val="95"/>
          <w:sz w:val="18"/>
          <w:szCs w:val="18"/>
        </w:rPr>
        <w:t xml:space="preserve"> </w:t>
      </w:r>
      <w:r w:rsidRPr="00E40A74">
        <w:rPr>
          <w:rFonts w:ascii="Carlito" w:hAnsi="Carlito"/>
          <w:w w:val="95"/>
          <w:sz w:val="18"/>
          <w:szCs w:val="18"/>
        </w:rPr>
        <w:t>3</w:t>
      </w:r>
      <w:r w:rsidRPr="00E40A74">
        <w:rPr>
          <w:rFonts w:ascii="Carlito" w:hAnsi="Carlito"/>
          <w:spacing w:val="-15"/>
          <w:w w:val="95"/>
          <w:sz w:val="18"/>
          <w:szCs w:val="18"/>
        </w:rPr>
        <w:t xml:space="preserve"> </w:t>
      </w:r>
      <w:r w:rsidRPr="00E40A74">
        <w:rPr>
          <w:rFonts w:ascii="Carlito" w:hAnsi="Carlito"/>
          <w:w w:val="95"/>
          <w:sz w:val="18"/>
          <w:szCs w:val="18"/>
        </w:rPr>
        <w:t>Mock</w:t>
      </w:r>
      <w:r w:rsidRPr="00E40A74">
        <w:rPr>
          <w:rFonts w:ascii="Carlito" w:hAnsi="Carlito"/>
          <w:spacing w:val="-17"/>
          <w:w w:val="95"/>
          <w:sz w:val="18"/>
          <w:szCs w:val="18"/>
        </w:rPr>
        <w:t xml:space="preserve"> </w:t>
      </w:r>
      <w:r w:rsidRPr="00E40A74">
        <w:rPr>
          <w:rFonts w:ascii="Carlito" w:hAnsi="Carlito"/>
          <w:w w:val="95"/>
          <w:sz w:val="18"/>
          <w:szCs w:val="18"/>
        </w:rPr>
        <w:t>Examination</w:t>
      </w:r>
      <w:r w:rsidRPr="00E40A74">
        <w:rPr>
          <w:rFonts w:ascii="Carlito" w:hAnsi="Carlito"/>
          <w:w w:val="95"/>
          <w:sz w:val="18"/>
          <w:szCs w:val="18"/>
        </w:rPr>
        <w:tab/>
      </w:r>
      <w:r w:rsidR="000977BE" w:rsidRPr="00E40A74">
        <w:rPr>
          <w:rFonts w:ascii="Carlito" w:hAnsi="Carlito"/>
          <w:w w:val="95"/>
          <w:sz w:val="18"/>
          <w:szCs w:val="18"/>
        </w:rPr>
        <w:tab/>
      </w:r>
      <w:r w:rsidR="000977BE" w:rsidRPr="00E40A74">
        <w:rPr>
          <w:rFonts w:ascii="Carlito" w:hAnsi="Carlito"/>
          <w:w w:val="95"/>
          <w:sz w:val="18"/>
          <w:szCs w:val="18"/>
        </w:rPr>
        <w:tab/>
      </w:r>
      <w:r w:rsidR="000977BE" w:rsidRPr="00E40A74">
        <w:rPr>
          <w:rFonts w:ascii="Carlito" w:hAnsi="Carlito"/>
          <w:w w:val="95"/>
          <w:sz w:val="18"/>
          <w:szCs w:val="18"/>
        </w:rPr>
        <w:tab/>
      </w:r>
      <w:r w:rsidR="000977BE" w:rsidRPr="00E40A74">
        <w:rPr>
          <w:rFonts w:ascii="Carlito" w:hAnsi="Carlito"/>
          <w:sz w:val="18"/>
          <w:szCs w:val="18"/>
        </w:rPr>
        <w:t>2021</w:t>
      </w:r>
      <w:r w:rsidR="000977BE" w:rsidRPr="00E40A74">
        <w:rPr>
          <w:rFonts w:ascii="Carlito" w:hAnsi="Carlito"/>
          <w:spacing w:val="-9"/>
          <w:sz w:val="18"/>
          <w:szCs w:val="18"/>
        </w:rPr>
        <w:t xml:space="preserve"> </w:t>
      </w:r>
      <w:r w:rsidRPr="00E40A74">
        <w:rPr>
          <w:rFonts w:ascii="Carlito" w:hAnsi="Carlito"/>
          <w:sz w:val="18"/>
          <w:szCs w:val="18"/>
        </w:rPr>
        <w:t>Edition</w:t>
      </w:r>
    </w:p>
    <w:p w14:paraId="737E3D16" w14:textId="77777777" w:rsidR="00A15971" w:rsidRPr="00E40A74" w:rsidRDefault="00275294">
      <w:pPr>
        <w:spacing w:before="39"/>
        <w:ind w:left="100"/>
        <w:rPr>
          <w:rFonts w:ascii="Carlito" w:hAnsi="Carlito"/>
          <w:sz w:val="18"/>
          <w:szCs w:val="18"/>
        </w:rPr>
      </w:pPr>
      <w:r w:rsidRPr="00E40A74">
        <w:rPr>
          <w:rFonts w:ascii="Carlito" w:hAnsi="Carlito"/>
          <w:sz w:val="18"/>
          <w:szCs w:val="18"/>
        </w:rPr>
        <w:t>© The Pensions Management Institute 2020</w:t>
      </w:r>
    </w:p>
    <w:sectPr w:rsidR="00A15971" w:rsidRPr="00E40A74">
      <w:head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ECFC" w14:textId="77777777" w:rsidR="00B9650A" w:rsidRDefault="00B9650A" w:rsidP="00B9650A">
      <w:r>
        <w:separator/>
      </w:r>
    </w:p>
  </w:endnote>
  <w:endnote w:type="continuationSeparator" w:id="0">
    <w:p w14:paraId="2333AEF6" w14:textId="77777777" w:rsidR="00B9650A" w:rsidRDefault="00B9650A" w:rsidP="00B9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884D" w14:textId="77777777" w:rsidR="00B9650A" w:rsidRDefault="00B9650A" w:rsidP="00B9650A">
      <w:r>
        <w:separator/>
      </w:r>
    </w:p>
  </w:footnote>
  <w:footnote w:type="continuationSeparator" w:id="0">
    <w:p w14:paraId="5BABDF07" w14:textId="77777777" w:rsidR="00B9650A" w:rsidRDefault="00B9650A" w:rsidP="00B9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924D" w14:textId="10042A17" w:rsidR="00E40A74" w:rsidRDefault="00E40A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F5C85" wp14:editId="6B762829">
          <wp:simplePos x="0" y="0"/>
          <wp:positionH relativeFrom="margin">
            <wp:align>left</wp:align>
          </wp:positionH>
          <wp:positionV relativeFrom="page">
            <wp:posOffset>178629</wp:posOffset>
          </wp:positionV>
          <wp:extent cx="2339975" cy="1282700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10E2C"/>
    <w:multiLevelType w:val="hybridMultilevel"/>
    <w:tmpl w:val="74B8399C"/>
    <w:lvl w:ilvl="0" w:tplc="76C855E4">
      <w:start w:val="1"/>
      <w:numFmt w:val="decimal"/>
      <w:lvlText w:val="%1."/>
      <w:lvlJc w:val="left"/>
      <w:pPr>
        <w:ind w:left="820" w:hanging="360"/>
      </w:pPr>
      <w:rPr>
        <w:rFonts w:hint="default"/>
        <w:spacing w:val="-1"/>
        <w:w w:val="91"/>
        <w:sz w:val="20"/>
        <w:szCs w:val="20"/>
        <w:lang w:val="en-US" w:eastAsia="en-US" w:bidi="ar-SA"/>
      </w:rPr>
    </w:lvl>
    <w:lvl w:ilvl="1" w:tplc="0C78947A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2" w:tplc="959CEDAA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3" w:tplc="28F0D4CC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4" w:tplc="48066216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  <w:lvl w:ilvl="5" w:tplc="41F6CA76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6" w:tplc="93F839D4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  <w:lvl w:ilvl="7" w:tplc="C33C7690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F95E28D6">
      <w:numFmt w:val="bullet"/>
      <w:lvlText w:val="•"/>
      <w:lvlJc w:val="left"/>
      <w:pPr>
        <w:ind w:left="100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71"/>
    <w:rsid w:val="000977BE"/>
    <w:rsid w:val="00275294"/>
    <w:rsid w:val="00367824"/>
    <w:rsid w:val="00547A94"/>
    <w:rsid w:val="009531A6"/>
    <w:rsid w:val="00A15971"/>
    <w:rsid w:val="00B9650A"/>
    <w:rsid w:val="00E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9499F3"/>
  <w15:docId w15:val="{BB783708-9A28-444B-A659-EAAD477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332" w:right="2931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6"/>
      <w:ind w:right="1695"/>
      <w:jc w:val="right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7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94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A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0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7</cp:revision>
  <dcterms:created xsi:type="dcterms:W3CDTF">2021-01-20T15:53:00Z</dcterms:created>
  <dcterms:modified xsi:type="dcterms:W3CDTF">2021-01-26T15:40:00Z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2020-01-08T00:00:00Z</vt:filetime>
  </property>
  <property fmtid="{D5CDD505-2E9C-101B-9397-08002B2CF9AE}" pid="5" name="MSIP_Label_9c700311-1b20-487f-9129-30717d50ca8e_Enabled">
    <vt:lpwstr>True</vt:lpwstr>
  </property>
  <property fmtid="{D5CDD505-2E9C-101B-9397-08002B2CF9AE}" pid="6" name="MSIP_Label_9c700311-1b20-487f-9129-30717d50ca8e_SiteId">
    <vt:lpwstr>76e3921f-489b-4b7e-9547-9ea297add9b5</vt:lpwstr>
  </property>
  <property fmtid="{D5CDD505-2E9C-101B-9397-08002B2CF9AE}" pid="7" name="MSIP_Label_9c700311-1b20-487f-9129-30717d50ca8e_Owner">
    <vt:lpwstr>laura.webb@towerswatson.com</vt:lpwstr>
  </property>
  <property fmtid="{D5CDD505-2E9C-101B-9397-08002B2CF9AE}" pid="8" name="MSIP_Label_9c700311-1b20-487f-9129-30717d50ca8e_SetDate">
    <vt:lpwstr>2021-01-20T15:53:04.6117732Z</vt:lpwstr>
  </property>
  <property fmtid="{D5CDD505-2E9C-101B-9397-08002B2CF9AE}" pid="9" name="MSIP_Label_9c700311-1b20-487f-9129-30717d50ca8e_Name">
    <vt:lpwstr>Confidential</vt:lpwstr>
  </property>
  <property fmtid="{D5CDD505-2E9C-101B-9397-08002B2CF9AE}" pid="10" name="MSIP_Label_9c700311-1b20-487f-9129-30717d50ca8e_Application">
    <vt:lpwstr>Microsoft Azure Information Protection</vt:lpwstr>
  </property>
  <property fmtid="{D5CDD505-2E9C-101B-9397-08002B2CF9AE}" pid="11" name="MSIP_Label_9c700311-1b20-487f-9129-30717d50ca8e_ActionId">
    <vt:lpwstr>d52b8df6-468a-4f41-8546-b9b124f7f703</vt:lpwstr>
  </property>
  <property fmtid="{D5CDD505-2E9C-101B-9397-08002B2CF9AE}" pid="12" name="MSIP_Label_9c700311-1b20-487f-9129-30717d50ca8e_Extended_MSFT_Method">
    <vt:lpwstr>Automatic</vt:lpwstr>
  </property>
  <property fmtid="{D5CDD505-2E9C-101B-9397-08002B2CF9AE}" pid="13" name="MSIP_Label_d347b247-e90e-43a3-9d7b-004f14ae6873_Enabled">
    <vt:lpwstr>True</vt:lpwstr>
  </property>
  <property fmtid="{D5CDD505-2E9C-101B-9397-08002B2CF9AE}" pid="14" name="MSIP_Label_d347b247-e90e-43a3-9d7b-004f14ae6873_SiteId">
    <vt:lpwstr>76e3921f-489b-4b7e-9547-9ea297add9b5</vt:lpwstr>
  </property>
  <property fmtid="{D5CDD505-2E9C-101B-9397-08002B2CF9AE}" pid="15" name="MSIP_Label_d347b247-e90e-43a3-9d7b-004f14ae6873_Owner">
    <vt:lpwstr>laura.webb@towerswatson.com</vt:lpwstr>
  </property>
  <property fmtid="{D5CDD505-2E9C-101B-9397-08002B2CF9AE}" pid="16" name="MSIP_Label_d347b247-e90e-43a3-9d7b-004f14ae6873_SetDate">
    <vt:lpwstr>2021-01-20T15:53:04.6117732Z</vt:lpwstr>
  </property>
  <property fmtid="{D5CDD505-2E9C-101B-9397-08002B2CF9AE}" pid="17" name="MSIP_Label_d347b247-e90e-43a3-9d7b-004f14ae6873_Name">
    <vt:lpwstr>Anyone (No Protection)</vt:lpwstr>
  </property>
  <property fmtid="{D5CDD505-2E9C-101B-9397-08002B2CF9AE}" pid="18" name="MSIP_Label_d347b247-e90e-43a3-9d7b-004f14ae6873_Application">
    <vt:lpwstr>Microsoft Azure Information Protection</vt:lpwstr>
  </property>
  <property fmtid="{D5CDD505-2E9C-101B-9397-08002B2CF9AE}" pid="19" name="MSIP_Label_d347b247-e90e-43a3-9d7b-004f14ae6873_ActionId">
    <vt:lpwstr>d52b8df6-468a-4f41-8546-b9b124f7f703</vt:lpwstr>
  </property>
  <property fmtid="{D5CDD505-2E9C-101B-9397-08002B2CF9AE}" pid="20" name="MSIP_Label_d347b247-e90e-43a3-9d7b-004f14ae6873_Parent">
    <vt:lpwstr>9c700311-1b20-487f-9129-30717d50ca8e</vt:lpwstr>
  </property>
  <property fmtid="{D5CDD505-2E9C-101B-9397-08002B2CF9AE}" pid="21" name="MSIP_Label_d347b247-e90e-43a3-9d7b-004f14ae6873_Extended_MSFT_Method">
    <vt:lpwstr>Automatic</vt:lpwstr>
  </property>
  <property fmtid="{D5CDD505-2E9C-101B-9397-08002B2CF9AE}" pid="22" name="Sensitivity">
    <vt:lpwstr>Confidential Anyone (No Protection)</vt:lpwstr>
  </property>
</Properties>
</file>