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3066" w14:textId="65076603" w:rsidR="00A3135D" w:rsidRDefault="007A1861" w:rsidP="002D6164">
      <w:pPr>
        <w:rPr>
          <w:noProof/>
          <w:lang w:eastAsia="en-GB"/>
        </w:rPr>
      </w:pPr>
      <w:r>
        <w:t xml:space="preserve">                                    </w:t>
      </w:r>
      <w:r w:rsidR="006D3A61">
        <w:rPr>
          <w:noProof/>
          <w:lang w:eastAsia="en-GB"/>
        </w:rPr>
        <w:t xml:space="preserve">                                                                                                                </w:t>
      </w:r>
      <w:r w:rsidR="006D3A61">
        <w:rPr>
          <w:noProof/>
          <w:lang w:eastAsia="en-GB"/>
        </w:rPr>
        <w:drawing>
          <wp:inline distT="0" distB="0" distL="0" distR="0" wp14:anchorId="0B795C8E" wp14:editId="1B7C0AB5">
            <wp:extent cx="1104900" cy="1104900"/>
            <wp:effectExtent l="0" t="0" r="0" b="0"/>
            <wp:docPr id="2" name="Picture 2" descr="C:\Users\Gail\Documents\Laurences larder\Logo\Square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ail\Documents\Laurences larder\Logo\Square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11" cy="11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330D" w14:textId="65F0F918" w:rsidR="00DD1B87" w:rsidRPr="00CF09E9" w:rsidRDefault="00DD1B87" w:rsidP="00DD1B87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 w:rsidRPr="00CF09E9">
        <w:rPr>
          <w:rFonts w:ascii="Verdana" w:hAnsi="Verdana" w:cs="Arial"/>
          <w:b/>
          <w:bCs/>
          <w:sz w:val="22"/>
          <w:szCs w:val="22"/>
        </w:rPr>
        <w:t>TRUSTEES SOUGHT FOR CHARITY PROVIDING FOOD AND OTHER CARE</w:t>
      </w:r>
    </w:p>
    <w:p w14:paraId="05E53DFC" w14:textId="77777777" w:rsidR="00DD1B87" w:rsidRPr="00CF09E9" w:rsidRDefault="00DD1B87" w:rsidP="00DD1B8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b/>
          <w:bCs/>
          <w:sz w:val="22"/>
          <w:szCs w:val="22"/>
        </w:rPr>
        <w:t>St Laurence’s Larder and Open Kitchen</w:t>
      </w:r>
      <w:r w:rsidRPr="00CF09E9">
        <w:rPr>
          <w:rFonts w:ascii="Verdana" w:hAnsi="Verdana" w:cs="Arial"/>
          <w:sz w:val="22"/>
          <w:szCs w:val="22"/>
        </w:rPr>
        <w:t> was established around eight years ago to provide a warm welcome and fresh food for those struggling to make ends meet in our community and beyond. In 2019 Laurence’s Larder became a registered charity and we are looking for trustees to help guide us through the next stage of our development.</w:t>
      </w:r>
    </w:p>
    <w:p w14:paraId="4687B23B" w14:textId="6C853E0C" w:rsidR="00DD1B87" w:rsidRPr="00CF09E9" w:rsidRDefault="00DD1B87" w:rsidP="00DD1B8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>We are particularly interested in hearing from trustees with experience in operational management, fundraising and/or communications</w:t>
      </w:r>
      <w:r w:rsidR="008931CB">
        <w:rPr>
          <w:rFonts w:ascii="Verdana" w:hAnsi="Verdana" w:cs="Arial"/>
          <w:sz w:val="22"/>
          <w:szCs w:val="22"/>
        </w:rPr>
        <w:t xml:space="preserve"> and from people who will help our board become more diverse and representative of the community we serve.</w:t>
      </w:r>
    </w:p>
    <w:p w14:paraId="7302BFC4" w14:textId="377BA66C" w:rsidR="00DD1B87" w:rsidRPr="00CF09E9" w:rsidRDefault="00DD1B87" w:rsidP="00DD1B87">
      <w:pPr>
        <w:rPr>
          <w:rFonts w:ascii="Verdana" w:hAnsi="Verdana" w:cs="Arial"/>
          <w:b/>
        </w:rPr>
      </w:pPr>
      <w:r w:rsidRPr="00CF09E9">
        <w:rPr>
          <w:rFonts w:ascii="Verdana" w:hAnsi="Verdana" w:cs="Segoe UI"/>
          <w:b/>
          <w:bCs/>
          <w:color w:val="0F1419"/>
          <w:shd w:val="clear" w:color="auto" w:fill="FFFFFF"/>
        </w:rPr>
        <w:t>JOB DESCRIPTION AND PERSON SPECIFICATION: TRUSTEES</w:t>
      </w:r>
    </w:p>
    <w:p w14:paraId="4B83AB41" w14:textId="77777777" w:rsidR="00DD1B87" w:rsidRPr="00CF09E9" w:rsidRDefault="00DD1B87" w:rsidP="00DD1B87">
      <w:pPr>
        <w:shd w:val="clear" w:color="auto" w:fill="224C18"/>
        <w:jc w:val="center"/>
        <w:rPr>
          <w:rFonts w:ascii="Verdana" w:hAnsi="Verdana" w:cs="Arial"/>
          <w:b/>
          <w:color w:val="FFFFFF" w:themeColor="background1"/>
        </w:rPr>
      </w:pPr>
      <w:r w:rsidRPr="00CF09E9">
        <w:rPr>
          <w:rFonts w:ascii="Verdana" w:hAnsi="Verdana" w:cs="Arial"/>
          <w:b/>
          <w:color w:val="FFFFFF" w:themeColor="background1"/>
        </w:rPr>
        <w:t>JOB DESCRIPTION</w:t>
      </w:r>
    </w:p>
    <w:p w14:paraId="7FF1E078" w14:textId="2FF7617D" w:rsidR="0004534A" w:rsidRPr="00CF09E9" w:rsidRDefault="00FE47B9" w:rsidP="002D6164">
      <w:pPr>
        <w:pStyle w:val="Heading3"/>
        <w:shd w:val="clear" w:color="auto" w:fill="FFFFFF"/>
        <w:rPr>
          <w:rFonts w:ascii="Verdana" w:hAnsi="Verdana" w:cs="Segoe UI"/>
          <w:spacing w:val="-5"/>
          <w:sz w:val="22"/>
          <w:szCs w:val="22"/>
        </w:rPr>
      </w:pPr>
      <w:r w:rsidRPr="00CF09E9">
        <w:rPr>
          <w:rFonts w:ascii="Verdana" w:hAnsi="Verdana" w:cs="Segoe UI"/>
          <w:spacing w:val="-5"/>
          <w:sz w:val="22"/>
          <w:szCs w:val="22"/>
        </w:rPr>
        <w:t>OUR PURPOSE</w:t>
      </w:r>
    </w:p>
    <w:p w14:paraId="7D3D659C" w14:textId="1A34D595" w:rsidR="007A1861" w:rsidRPr="00CF09E9" w:rsidRDefault="007A1861" w:rsidP="003275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  <w:r w:rsidRPr="00CF09E9">
        <w:rPr>
          <w:rFonts w:ascii="Verdana" w:eastAsia="Times New Roman" w:hAnsi="Verdana" w:cs="Arial"/>
          <w:lang w:eastAsia="en-GB"/>
        </w:rPr>
        <w:t xml:space="preserve">Our charity’s purposes as set out in the objects contained in the </w:t>
      </w:r>
      <w:r w:rsidR="006D3A61" w:rsidRPr="00CF09E9">
        <w:rPr>
          <w:rFonts w:ascii="Verdana" w:eastAsia="Times New Roman" w:hAnsi="Verdana" w:cs="Arial"/>
          <w:lang w:eastAsia="en-GB"/>
        </w:rPr>
        <w:t>constitution</w:t>
      </w:r>
      <w:r w:rsidRPr="00CF09E9">
        <w:rPr>
          <w:rFonts w:ascii="Verdana" w:eastAsia="Times New Roman" w:hAnsi="Verdana" w:cs="Arial"/>
          <w:lang w:eastAsia="en-GB"/>
        </w:rPr>
        <w:t>:</w:t>
      </w:r>
    </w:p>
    <w:p w14:paraId="377001FE" w14:textId="5206AEAF" w:rsidR="006D3A61" w:rsidRPr="00312CE9" w:rsidRDefault="00DD1B87" w:rsidP="00312C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  <w:r w:rsidRPr="00312CE9">
        <w:rPr>
          <w:rFonts w:ascii="Verdana" w:eastAsia="Times New Roman" w:hAnsi="Verdana" w:cs="Arial"/>
          <w:lang w:eastAsia="en-GB"/>
        </w:rPr>
        <w:t>T</w:t>
      </w:r>
      <w:r w:rsidR="006D3A61" w:rsidRPr="00312CE9">
        <w:rPr>
          <w:rFonts w:ascii="Verdana" w:eastAsia="Times New Roman" w:hAnsi="Verdana" w:cs="Arial"/>
          <w:lang w:eastAsia="en-GB"/>
        </w:rPr>
        <w:t>he prevention or relief of poverty in the London Borough of Brent by providing food, clothing, facilities for washing and such other items and services as the trustees may determine.</w:t>
      </w:r>
      <w:r w:rsidR="004E4E67" w:rsidRPr="00312CE9">
        <w:rPr>
          <w:rFonts w:ascii="Verdana" w:eastAsia="Times New Roman" w:hAnsi="Verdana" w:cs="Arial"/>
          <w:lang w:eastAsia="en-GB"/>
        </w:rPr>
        <w:t xml:space="preserve"> Those who are eligible to receive our help are:</w:t>
      </w:r>
    </w:p>
    <w:p w14:paraId="27285A1B" w14:textId="77777777" w:rsidR="00DD1B87" w:rsidRPr="00CF09E9" w:rsidRDefault="00DD1B87" w:rsidP="00CF09E9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</w:p>
    <w:p w14:paraId="7DD824CC" w14:textId="77777777" w:rsidR="00284B6F" w:rsidRPr="00CF09E9" w:rsidRDefault="006D3A61" w:rsidP="00CF09E9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  <w:r w:rsidRPr="00CF09E9">
        <w:rPr>
          <w:rFonts w:ascii="Verdana" w:eastAsia="Times New Roman" w:hAnsi="Verdana" w:cs="Arial"/>
          <w:lang w:eastAsia="en-GB"/>
        </w:rPr>
        <w:t xml:space="preserve">Any members of the public who are in need and finding it hard to make ends meet who attend the Larder  </w:t>
      </w:r>
    </w:p>
    <w:p w14:paraId="680893E1" w14:textId="77777777" w:rsidR="006D3A61" w:rsidRPr="00CF09E9" w:rsidRDefault="006D3A61" w:rsidP="00CF09E9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  <w:r w:rsidRPr="00CF09E9">
        <w:rPr>
          <w:rFonts w:ascii="Verdana" w:eastAsia="Times New Roman" w:hAnsi="Verdana" w:cs="Arial"/>
          <w:lang w:eastAsia="en-GB"/>
        </w:rPr>
        <w:t xml:space="preserve">No geographical limit is placed on the public who may benefit from the Larder </w:t>
      </w:r>
    </w:p>
    <w:p w14:paraId="2C1DFCA0" w14:textId="77777777" w:rsidR="006D3A61" w:rsidRPr="00CF09E9" w:rsidRDefault="007A1861" w:rsidP="00CF09E9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lang w:eastAsia="en-GB"/>
        </w:rPr>
      </w:pPr>
      <w:r w:rsidRPr="00CF09E9">
        <w:rPr>
          <w:rFonts w:ascii="Verdana" w:eastAsia="Times New Roman" w:hAnsi="Verdana" w:cs="Arial"/>
          <w:lang w:eastAsia="en-GB"/>
        </w:rPr>
        <w:t>The aims of our charity are to</w:t>
      </w:r>
      <w:r w:rsidR="006D3A61" w:rsidRPr="00CF09E9">
        <w:rPr>
          <w:rFonts w:ascii="Verdana" w:eastAsia="Times New Roman" w:hAnsi="Verdana" w:cs="Arial"/>
          <w:lang w:eastAsia="en-GB"/>
        </w:rPr>
        <w:t xml:space="preserve"> provide relief to people suffering poverty and to help address the causes of poverty.</w:t>
      </w:r>
    </w:p>
    <w:p w14:paraId="15715075" w14:textId="46F6EE47" w:rsidR="007A1861" w:rsidRPr="00CF09E9" w:rsidRDefault="00FE47B9" w:rsidP="002D6164">
      <w:pPr>
        <w:pStyle w:val="Heading3"/>
        <w:shd w:val="clear" w:color="auto" w:fill="FFFFFF"/>
        <w:rPr>
          <w:rFonts w:ascii="Verdana" w:hAnsi="Verdana" w:cs="Segoe UI"/>
          <w:spacing w:val="-5"/>
          <w:sz w:val="22"/>
          <w:szCs w:val="22"/>
        </w:rPr>
      </w:pPr>
      <w:r w:rsidRPr="00CF09E9">
        <w:rPr>
          <w:rFonts w:ascii="Verdana" w:hAnsi="Verdana" w:cs="Segoe UI"/>
          <w:spacing w:val="-5"/>
          <w:sz w:val="22"/>
          <w:szCs w:val="22"/>
        </w:rPr>
        <w:t>OUR WORK</w:t>
      </w:r>
    </w:p>
    <w:p w14:paraId="32C03328" w14:textId="1D6E4108" w:rsidR="004E4E67" w:rsidRPr="00CF09E9" w:rsidRDefault="004E4E67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>Usually w</w:t>
      </w:r>
      <w:r w:rsidR="007A1861" w:rsidRPr="00CF09E9">
        <w:rPr>
          <w:rFonts w:ascii="Verdana" w:hAnsi="Verdana" w:cs="Arial"/>
          <w:sz w:val="22"/>
          <w:szCs w:val="22"/>
        </w:rPr>
        <w:t xml:space="preserve">e provide </w:t>
      </w:r>
      <w:r w:rsidR="006D3A61" w:rsidRPr="00CF09E9">
        <w:rPr>
          <w:rFonts w:ascii="Verdana" w:hAnsi="Verdana" w:cs="Arial"/>
          <w:sz w:val="22"/>
          <w:szCs w:val="22"/>
        </w:rPr>
        <w:t xml:space="preserve">a three-course meal which is typically soup, </w:t>
      </w:r>
      <w:r w:rsidR="00E6056F" w:rsidRPr="00CF09E9">
        <w:rPr>
          <w:rFonts w:ascii="Verdana" w:hAnsi="Verdana" w:cs="Arial"/>
          <w:sz w:val="22"/>
          <w:szCs w:val="22"/>
        </w:rPr>
        <w:t>pasta</w:t>
      </w:r>
      <w:r w:rsidR="006D3A61" w:rsidRPr="00CF09E9">
        <w:rPr>
          <w:rFonts w:ascii="Verdana" w:hAnsi="Verdana" w:cs="Arial"/>
          <w:sz w:val="22"/>
          <w:szCs w:val="22"/>
        </w:rPr>
        <w:t xml:space="preserve"> or other favourite such as cottage or fish pie, followed by a pudding such as crumble and custard or fruit salad. For those in even greater need, we provide dried and tinned food</w:t>
      </w:r>
      <w:r w:rsidR="00284B6F" w:rsidRPr="00CF09E9">
        <w:rPr>
          <w:rFonts w:ascii="Verdana" w:hAnsi="Verdana" w:cs="Arial"/>
          <w:sz w:val="22"/>
          <w:szCs w:val="22"/>
        </w:rPr>
        <w:t xml:space="preserve"> and toiletries </w:t>
      </w:r>
      <w:r w:rsidR="006D3A61" w:rsidRPr="00CF09E9">
        <w:rPr>
          <w:rFonts w:ascii="Verdana" w:hAnsi="Verdana" w:cs="Arial"/>
          <w:sz w:val="22"/>
          <w:szCs w:val="22"/>
        </w:rPr>
        <w:t>for a few days to take away.</w:t>
      </w:r>
      <w:r w:rsidRPr="00CF09E9">
        <w:rPr>
          <w:rFonts w:ascii="Verdana" w:hAnsi="Verdana" w:cs="Arial"/>
          <w:sz w:val="22"/>
          <w:szCs w:val="22"/>
        </w:rPr>
        <w:t xml:space="preserve"> We also have clothes washing facilities and a shower as well as a clothes bank available.</w:t>
      </w:r>
    </w:p>
    <w:p w14:paraId="3728532C" w14:textId="17A4AA4E" w:rsidR="006D3A61" w:rsidRPr="00CF09E9" w:rsidRDefault="00262127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>We also deliver food to our local school.</w:t>
      </w:r>
    </w:p>
    <w:p w14:paraId="210BA171" w14:textId="0AA0516F" w:rsidR="006D3A61" w:rsidRPr="00CF09E9" w:rsidRDefault="006D3A61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>During the Covid restrictions we have be</w:t>
      </w:r>
      <w:r w:rsidR="00284B6F" w:rsidRPr="00CF09E9">
        <w:rPr>
          <w:rFonts w:ascii="Verdana" w:hAnsi="Verdana" w:cs="Arial"/>
          <w:sz w:val="22"/>
          <w:szCs w:val="22"/>
        </w:rPr>
        <w:t>en</w:t>
      </w:r>
      <w:r w:rsidRPr="00CF09E9">
        <w:rPr>
          <w:rFonts w:ascii="Verdana" w:hAnsi="Verdana" w:cs="Arial"/>
          <w:sz w:val="22"/>
          <w:szCs w:val="22"/>
        </w:rPr>
        <w:t xml:space="preserve"> providing a </w:t>
      </w:r>
      <w:r w:rsidR="00DD1B87">
        <w:rPr>
          <w:rFonts w:ascii="Verdana" w:hAnsi="Verdana" w:cs="Arial"/>
          <w:sz w:val="22"/>
          <w:szCs w:val="22"/>
        </w:rPr>
        <w:t xml:space="preserve">reduced, </w:t>
      </w:r>
      <w:r w:rsidRPr="00CF09E9">
        <w:rPr>
          <w:rFonts w:ascii="Verdana" w:hAnsi="Verdana" w:cs="Arial"/>
          <w:sz w:val="22"/>
          <w:szCs w:val="22"/>
        </w:rPr>
        <w:t>takeaway service. When these rest</w:t>
      </w:r>
      <w:r w:rsidR="00262127" w:rsidRPr="00CF09E9">
        <w:rPr>
          <w:rFonts w:ascii="Verdana" w:hAnsi="Verdana" w:cs="Arial"/>
          <w:sz w:val="22"/>
          <w:szCs w:val="22"/>
        </w:rPr>
        <w:t>r</w:t>
      </w:r>
      <w:r w:rsidRPr="00CF09E9">
        <w:rPr>
          <w:rFonts w:ascii="Verdana" w:hAnsi="Verdana" w:cs="Arial"/>
          <w:sz w:val="22"/>
          <w:szCs w:val="22"/>
        </w:rPr>
        <w:t xml:space="preserve">ictions are lifted we will return to our community </w:t>
      </w:r>
      <w:r w:rsidRPr="00CF09E9">
        <w:rPr>
          <w:rFonts w:ascii="Verdana" w:hAnsi="Verdana" w:cs="Arial"/>
          <w:sz w:val="22"/>
          <w:szCs w:val="22"/>
        </w:rPr>
        <w:lastRenderedPageBreak/>
        <w:t>kitchen where our guests can come into our dining room and enjoy a meal together.</w:t>
      </w:r>
    </w:p>
    <w:p w14:paraId="05D1E2F9" w14:textId="243919F9" w:rsidR="00262127" w:rsidRPr="00CF09E9" w:rsidRDefault="00262127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 xml:space="preserve">We work in partnership with other charities </w:t>
      </w:r>
      <w:r w:rsidR="004E4E67" w:rsidRPr="00CF09E9">
        <w:rPr>
          <w:rFonts w:ascii="Verdana" w:hAnsi="Verdana" w:cs="Arial"/>
          <w:sz w:val="22"/>
          <w:szCs w:val="22"/>
        </w:rPr>
        <w:t xml:space="preserve">who provide our guests with </w:t>
      </w:r>
      <w:r w:rsidRPr="00CF09E9">
        <w:rPr>
          <w:rFonts w:ascii="Verdana" w:hAnsi="Verdana" w:cs="Arial"/>
          <w:sz w:val="22"/>
          <w:szCs w:val="22"/>
        </w:rPr>
        <w:t>support to address drug, alcohol and mental health issues and also benefits, work and housing advice.</w:t>
      </w:r>
    </w:p>
    <w:p w14:paraId="5FFD170A" w14:textId="77777777" w:rsidR="006D3A61" w:rsidRPr="00CF09E9" w:rsidRDefault="006D3A61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>People of all faiths, and none, are welcome.</w:t>
      </w:r>
    </w:p>
    <w:p w14:paraId="0B69B766" w14:textId="3DA63987" w:rsidR="007A1861" w:rsidRPr="00CF09E9" w:rsidRDefault="007A1861" w:rsidP="003275A8">
      <w:pPr>
        <w:pStyle w:val="NormalWeb"/>
        <w:shd w:val="clear" w:color="auto" w:fill="FFFFFF"/>
        <w:rPr>
          <w:rFonts w:ascii="Verdana" w:hAnsi="Verdana" w:cs="Segoe UI"/>
          <w:b/>
          <w:bCs/>
          <w:spacing w:val="-5"/>
          <w:sz w:val="22"/>
          <w:szCs w:val="22"/>
        </w:rPr>
      </w:pPr>
      <w:r w:rsidRPr="00CF09E9">
        <w:rPr>
          <w:rFonts w:ascii="Verdana" w:hAnsi="Verdana" w:cs="Segoe UI"/>
          <w:b/>
          <w:bCs/>
          <w:spacing w:val="-5"/>
          <w:sz w:val="22"/>
          <w:szCs w:val="22"/>
        </w:rPr>
        <w:t>Where we operate</w:t>
      </w:r>
    </w:p>
    <w:p w14:paraId="71AD7295" w14:textId="5207DC54" w:rsidR="00E6056F" w:rsidRPr="00CF09E9" w:rsidRDefault="00E6056F">
      <w:pPr>
        <w:pStyle w:val="NormalWeb"/>
        <w:shd w:val="clear" w:color="auto" w:fill="FFFFFF"/>
        <w:rPr>
          <w:rFonts w:ascii="Verdana" w:hAnsi="Verdana" w:cs="Segoe UI"/>
          <w:bCs/>
          <w:spacing w:val="-5"/>
          <w:sz w:val="22"/>
          <w:szCs w:val="22"/>
        </w:rPr>
      </w:pPr>
      <w:r w:rsidRPr="00CF09E9">
        <w:rPr>
          <w:rFonts w:ascii="Verdana" w:hAnsi="Verdana" w:cs="Segoe UI"/>
          <w:bCs/>
          <w:spacing w:val="-5"/>
          <w:sz w:val="22"/>
          <w:szCs w:val="22"/>
        </w:rPr>
        <w:t>Brent is an outer London borough located in  north</w:t>
      </w:r>
      <w:r w:rsidR="002D6164" w:rsidRPr="00CF09E9">
        <w:rPr>
          <w:rFonts w:ascii="Verdana" w:hAnsi="Verdana" w:cs="Segoe UI"/>
          <w:bCs/>
          <w:spacing w:val="-5"/>
          <w:sz w:val="22"/>
          <w:szCs w:val="22"/>
        </w:rPr>
        <w:t xml:space="preserve"> </w:t>
      </w:r>
      <w:r w:rsidRPr="00CF09E9">
        <w:rPr>
          <w:rFonts w:ascii="Verdana" w:hAnsi="Verdana" w:cs="Segoe UI"/>
          <w:bCs/>
          <w:spacing w:val="-5"/>
          <w:sz w:val="22"/>
          <w:szCs w:val="22"/>
        </w:rPr>
        <w:t xml:space="preserve">west London. </w:t>
      </w:r>
      <w:r w:rsidR="002D6164" w:rsidRPr="00CF09E9">
        <w:rPr>
          <w:rFonts w:ascii="Verdana" w:hAnsi="Verdana" w:cs="Segoe UI"/>
          <w:bCs/>
          <w:spacing w:val="-5"/>
          <w:sz w:val="22"/>
          <w:szCs w:val="22"/>
        </w:rPr>
        <w:t xml:space="preserve">At 33%, the </w:t>
      </w:r>
      <w:r w:rsidRPr="00CF09E9">
        <w:rPr>
          <w:rFonts w:ascii="Verdana" w:hAnsi="Verdana" w:cs="Segoe UI"/>
          <w:bCs/>
          <w:spacing w:val="-5"/>
          <w:sz w:val="22"/>
          <w:szCs w:val="22"/>
        </w:rPr>
        <w:t xml:space="preserve">poverty rate in </w:t>
      </w:r>
      <w:r w:rsidR="002D6164" w:rsidRPr="00CF09E9">
        <w:rPr>
          <w:rFonts w:ascii="Verdana" w:hAnsi="Verdana" w:cs="Segoe UI"/>
          <w:bCs/>
          <w:spacing w:val="-5"/>
          <w:sz w:val="22"/>
          <w:szCs w:val="22"/>
        </w:rPr>
        <w:t xml:space="preserve">Brent is </w:t>
      </w:r>
      <w:r w:rsidRPr="00CF09E9">
        <w:rPr>
          <w:rFonts w:ascii="Verdana" w:hAnsi="Verdana" w:cs="Segoe UI"/>
          <w:bCs/>
          <w:spacing w:val="-5"/>
          <w:sz w:val="22"/>
          <w:szCs w:val="22"/>
        </w:rPr>
        <w:t xml:space="preserve">significantly higher </w:t>
      </w:r>
      <w:r w:rsidR="002D6164" w:rsidRPr="00CF09E9">
        <w:rPr>
          <w:rFonts w:ascii="Verdana" w:hAnsi="Verdana" w:cs="Segoe UI"/>
          <w:bCs/>
          <w:spacing w:val="-5"/>
          <w:sz w:val="22"/>
          <w:szCs w:val="22"/>
        </w:rPr>
        <w:t xml:space="preserve">than the London average of 28%. </w:t>
      </w:r>
    </w:p>
    <w:p w14:paraId="1F5E23E0" w14:textId="77777777" w:rsidR="007A1861" w:rsidRPr="00CF09E9" w:rsidRDefault="003750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Segoe UI"/>
          <w:b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/>
          <w:bCs/>
          <w:spacing w:val="-5"/>
          <w:lang w:eastAsia="en-GB"/>
        </w:rPr>
        <w:t>The role</w:t>
      </w:r>
    </w:p>
    <w:p w14:paraId="7993165F" w14:textId="4792433B" w:rsidR="00A94487" w:rsidRPr="00CF09E9" w:rsidRDefault="00A94487">
      <w:pPr>
        <w:pStyle w:val="Default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The </w:t>
      </w:r>
      <w:r w:rsidR="00694C8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role of a </w:t>
      </w:r>
      <w:r w:rsidR="002D6164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</w:t>
      </w:r>
      <w:r w:rsidR="00694C8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rustee is to uphold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the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c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harity’s mission and vision, ensuring the effective governance of the charity. The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</w:t>
      </w:r>
      <w:r w:rsidR="00694C8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rustees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will work with the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p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roject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evelopment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m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anager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to set the strategic direction and framework for the organisation. </w:t>
      </w:r>
    </w:p>
    <w:p w14:paraId="1ACE3E17" w14:textId="512A0DBE" w:rsidR="00375000" w:rsidRPr="00CF09E9" w:rsidRDefault="00FE47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Segoe UI"/>
          <w:b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/>
          <w:bCs/>
          <w:spacing w:val="-5"/>
          <w:lang w:eastAsia="en-GB"/>
        </w:rPr>
        <w:t>KEY RESPONSIBILITIES OF THE BOARD OF TRUSTEES</w:t>
      </w:r>
    </w:p>
    <w:p w14:paraId="1311D85F" w14:textId="77777777" w:rsidR="00DC1F77" w:rsidRPr="00CF09E9" w:rsidRDefault="00A3135D" w:rsidP="002D6164">
      <w:pPr>
        <w:pStyle w:val="Default"/>
        <w:rPr>
          <w:rFonts w:ascii="Verdana" w:eastAsia="Times New Roman" w:hAnsi="Verdana" w:cs="Segoe UI"/>
          <w:b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/>
          <w:color w:val="auto"/>
          <w:spacing w:val="-5"/>
          <w:sz w:val="22"/>
          <w:szCs w:val="22"/>
          <w:lang w:eastAsia="en-GB"/>
        </w:rPr>
        <w:t>Strategic leadership</w:t>
      </w:r>
    </w:p>
    <w:p w14:paraId="43546B09" w14:textId="77777777" w:rsidR="00DC1F77" w:rsidRPr="00CF09E9" w:rsidRDefault="00DC1F77" w:rsidP="00DC1F77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7530AA54" w14:textId="111D2E26" w:rsidR="00A3135D" w:rsidRPr="00CF09E9" w:rsidRDefault="00DC1F77" w:rsidP="00DC1F77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The board must:</w:t>
      </w:r>
      <w:r w:rsidR="00FE47B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br/>
      </w:r>
    </w:p>
    <w:p w14:paraId="67035EA3" w14:textId="7AFC2FCC" w:rsidR="00A3135D" w:rsidRPr="00CF09E9" w:rsidRDefault="00DC1F77" w:rsidP="00DC1F77">
      <w:pPr>
        <w:pStyle w:val="Default"/>
        <w:numPr>
          <w:ilvl w:val="0"/>
          <w:numId w:val="17"/>
        </w:numPr>
        <w:spacing w:after="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p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rovide leadership to the charity, ensuring that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c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harity has maximum impact for its beneficiaries </w:t>
      </w:r>
    </w:p>
    <w:p w14:paraId="07527274" w14:textId="213A2058" w:rsidR="00A3135D" w:rsidRPr="00CF09E9" w:rsidRDefault="00DC1F77" w:rsidP="00DC1F77">
      <w:pPr>
        <w:pStyle w:val="Default"/>
        <w:numPr>
          <w:ilvl w:val="0"/>
          <w:numId w:val="17"/>
        </w:numPr>
        <w:spacing w:after="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f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ulfil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its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duties and responsibilities for the effective governance of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c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harity </w:t>
      </w:r>
    </w:p>
    <w:p w14:paraId="00FD7A73" w14:textId="6E91D680" w:rsidR="00A3135D" w:rsidRPr="00CF09E9" w:rsidRDefault="00DC1F77" w:rsidP="00DC1F77">
      <w:pPr>
        <w:pStyle w:val="Default"/>
        <w:numPr>
          <w:ilvl w:val="0"/>
          <w:numId w:val="17"/>
        </w:numPr>
        <w:spacing w:after="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o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per</w:t>
      </w:r>
      <w:r w:rsidR="00694C86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ate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within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our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charitable objectives and provide a clear strategic direction for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c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harity </w:t>
      </w:r>
    </w:p>
    <w:p w14:paraId="174F4AFF" w14:textId="0129A168" w:rsidR="00A3135D" w:rsidRPr="00CF09E9" w:rsidRDefault="00DC1F77" w:rsidP="00DC1F77">
      <w:pPr>
        <w:pStyle w:val="Default"/>
        <w:numPr>
          <w:ilvl w:val="0"/>
          <w:numId w:val="17"/>
        </w:numPr>
        <w:spacing w:after="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r</w:t>
      </w:r>
      <w:r w:rsidR="00694C86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gularly review major risks and associated opportunities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trustees satisfying themselves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that systems are in place to take advantage of opportunities and manage and mitigate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associated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risks </w:t>
      </w:r>
    </w:p>
    <w:p w14:paraId="57FCDB79" w14:textId="79C10663" w:rsidR="00A3135D" w:rsidRPr="00CF09E9" w:rsidRDefault="00DC1F77" w:rsidP="00DC1F77">
      <w:pPr>
        <w:pStyle w:val="Default"/>
        <w:numPr>
          <w:ilvl w:val="0"/>
          <w:numId w:val="17"/>
        </w:numPr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</w:t>
      </w:r>
      <w:r w:rsidR="00694C86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nsure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the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sound financial health of the charity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helping to create </w:t>
      </w:r>
      <w:r w:rsidR="00DD1B87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systems to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ensure financial accountability</w:t>
      </w:r>
      <w:r w:rsidR="00DD1B87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.</w:t>
      </w:r>
    </w:p>
    <w:p w14:paraId="1A7C9733" w14:textId="77777777" w:rsidR="00A3135D" w:rsidRPr="00CF09E9" w:rsidRDefault="00A3135D" w:rsidP="005A4EA1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3C08B851" w14:textId="77777777" w:rsidR="00DC1F77" w:rsidRPr="00CF09E9" w:rsidRDefault="00DC1F77" w:rsidP="002D6164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3B092ADA" w14:textId="77777777" w:rsidR="00DC1F77" w:rsidRPr="00CF09E9" w:rsidRDefault="00A3135D" w:rsidP="00DC1F77">
      <w:pPr>
        <w:pStyle w:val="Default"/>
        <w:rPr>
          <w:rFonts w:ascii="Verdana" w:eastAsia="Times New Roman" w:hAnsi="Verdana" w:cs="Segoe UI"/>
          <w:b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/>
          <w:color w:val="auto"/>
          <w:spacing w:val="-5"/>
          <w:sz w:val="22"/>
          <w:szCs w:val="22"/>
          <w:lang w:eastAsia="en-GB"/>
        </w:rPr>
        <w:t>Governance</w:t>
      </w:r>
    </w:p>
    <w:p w14:paraId="2EA96B8A" w14:textId="77777777" w:rsidR="00DC1F77" w:rsidRPr="00CF09E9" w:rsidRDefault="00DC1F77" w:rsidP="00DC1F77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38C1406A" w14:textId="2B40082A" w:rsidR="00A3135D" w:rsidRPr="00CF09E9" w:rsidRDefault="00DC1F77" w:rsidP="00DC1F77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The board must: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</w:t>
      </w:r>
      <w:r w:rsidR="00FE47B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br/>
      </w:r>
    </w:p>
    <w:p w14:paraId="68D107E2" w14:textId="785E7008" w:rsidR="00A3135D" w:rsidRPr="00CF09E9" w:rsidRDefault="00DC1F77" w:rsidP="00DC1F77">
      <w:pPr>
        <w:pStyle w:val="Default"/>
        <w:numPr>
          <w:ilvl w:val="0"/>
          <w:numId w:val="18"/>
        </w:numPr>
        <w:spacing w:after="1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nsure that the governance arrangements are working in the most</w:t>
      </w:r>
      <w:r w:rsidR="00722A64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effective way for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c</w:t>
      </w:r>
      <w:r w:rsidR="00722A64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harity </w:t>
      </w:r>
    </w:p>
    <w:p w14:paraId="36286017" w14:textId="54654925" w:rsidR="00A3135D" w:rsidRPr="00CF09E9" w:rsidRDefault="00DC1F77" w:rsidP="00DC1F77">
      <w:pPr>
        <w:pStyle w:val="Default"/>
        <w:numPr>
          <w:ilvl w:val="0"/>
          <w:numId w:val="18"/>
        </w:numPr>
        <w:spacing w:after="1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ncourage positiv</w:t>
      </w:r>
      <w:r w:rsidR="00722A64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 change and where appropriate a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ddress and resolve any conflicts within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b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oard </w:t>
      </w:r>
    </w:p>
    <w:p w14:paraId="45FB16EA" w14:textId="12D9C22C" w:rsidR="00A3135D" w:rsidRPr="00CF09E9" w:rsidRDefault="00DC1F77" w:rsidP="00DC1F77">
      <w:pPr>
        <w:pStyle w:val="Default"/>
        <w:numPr>
          <w:ilvl w:val="0"/>
          <w:numId w:val="18"/>
        </w:numPr>
        <w:spacing w:after="1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nsure that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b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oard is regularly refreshed and incorporates the right balance of skills, knowledge and experience needed to govern and lead the charity effectively, and which also reflects the wider population </w:t>
      </w:r>
    </w:p>
    <w:p w14:paraId="4CAAF090" w14:textId="2113A7E6" w:rsidR="00A3135D" w:rsidRPr="00CF09E9" w:rsidRDefault="00DC1F77" w:rsidP="00DC1F77">
      <w:pPr>
        <w:pStyle w:val="Default"/>
        <w:numPr>
          <w:ilvl w:val="0"/>
          <w:numId w:val="18"/>
        </w:numPr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w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ork within any agreed policies adopted by the charity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.</w:t>
      </w:r>
    </w:p>
    <w:p w14:paraId="54DBB12F" w14:textId="77777777" w:rsidR="00722A64" w:rsidRPr="00CF09E9" w:rsidRDefault="00722A64" w:rsidP="003275A8">
      <w:pPr>
        <w:pStyle w:val="Default"/>
        <w:ind w:left="720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66700CCF" w14:textId="77777777" w:rsidR="00DC1F77" w:rsidRPr="00CF09E9" w:rsidRDefault="00A3135D" w:rsidP="002D616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/>
          <w:spacing w:val="-5"/>
          <w:lang w:eastAsia="en-GB"/>
        </w:rPr>
      </w:pPr>
      <w:r w:rsidRPr="00CF09E9">
        <w:rPr>
          <w:rFonts w:ascii="Verdana" w:eastAsia="Times New Roman" w:hAnsi="Verdana" w:cs="Segoe UI"/>
          <w:b/>
          <w:spacing w:val="-5"/>
          <w:lang w:eastAsia="en-GB"/>
        </w:rPr>
        <w:t>Relationship with the management team</w:t>
      </w:r>
    </w:p>
    <w:p w14:paraId="1C06F11A" w14:textId="77777777" w:rsidR="00DC1F77" w:rsidRPr="00CF09E9" w:rsidRDefault="00DC1F77" w:rsidP="00DC1F7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</w:p>
    <w:p w14:paraId="0B292EFF" w14:textId="11962833" w:rsidR="00A3135D" w:rsidRPr="00CF09E9" w:rsidRDefault="005A4EA1" w:rsidP="00DC1F7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lastRenderedPageBreak/>
        <w:t>The board must:</w:t>
      </w:r>
      <w:r w:rsidR="00FE47B9">
        <w:rPr>
          <w:rFonts w:ascii="Verdana" w:eastAsia="Times New Roman" w:hAnsi="Verdana" w:cs="Segoe UI"/>
          <w:bCs/>
          <w:spacing w:val="-5"/>
          <w:lang w:eastAsia="en-GB"/>
        </w:rPr>
        <w:br/>
      </w:r>
    </w:p>
    <w:p w14:paraId="45FC94B9" w14:textId="1F1E6A45" w:rsidR="00A3135D" w:rsidRPr="00CF09E9" w:rsidRDefault="005A4EA1" w:rsidP="00DC1F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stablish and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maintain 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a strong, effective and constructive working relationship with the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p</w:t>
      </w:r>
      <w:r w:rsidR="00E6056F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roject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d</w:t>
      </w:r>
      <w:r w:rsidR="00E6056F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evelopment 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m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>anager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 (PDM)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, ensuring </w:t>
      </w:r>
      <w:r w:rsidR="00E6056F" w:rsidRPr="00CF09E9">
        <w:rPr>
          <w:rFonts w:ascii="Verdana" w:eastAsia="Times New Roman" w:hAnsi="Verdana" w:cs="Segoe UI"/>
          <w:bCs/>
          <w:spacing w:val="-5"/>
          <w:lang w:eastAsia="en-GB"/>
        </w:rPr>
        <w:t>(s)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he is held to account for achieving agreed strategic objectives </w:t>
      </w:r>
    </w:p>
    <w:p w14:paraId="05E25DDE" w14:textId="12B1A0F2" w:rsidR="00A3135D" w:rsidRPr="00CF09E9" w:rsidRDefault="005A4EA1" w:rsidP="005A4E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t>s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upport the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PDM 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>whil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 respecting the boundaries whi</w:t>
      </w:r>
      <w:r w:rsidR="00722A64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ch exist between the two roles </w:t>
      </w:r>
    </w:p>
    <w:p w14:paraId="5837CD43" w14:textId="76DE4727" w:rsidR="00A3135D" w:rsidRPr="00CF09E9" w:rsidRDefault="005A4EA1" w:rsidP="005A4E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t>l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iaise with the </w:t>
      </w:r>
      <w:r w:rsidR="00E6056F" w:rsidRPr="00CF09E9">
        <w:rPr>
          <w:rFonts w:ascii="Verdana" w:eastAsia="Times New Roman" w:hAnsi="Verdana" w:cs="Segoe UI"/>
          <w:bCs/>
          <w:spacing w:val="-5"/>
          <w:lang w:eastAsia="en-GB"/>
        </w:rPr>
        <w:t>P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DM 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to maintain an overview of the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c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>harity’s affairs, providing support as necessary</w:t>
      </w:r>
      <w:r w:rsidR="00284B6F" w:rsidRPr="00CF09E9">
        <w:rPr>
          <w:rFonts w:ascii="Verdana" w:eastAsia="Times New Roman" w:hAnsi="Verdana" w:cs="Segoe UI"/>
          <w:bCs/>
          <w:spacing w:val="-5"/>
          <w:lang w:eastAsia="en-GB"/>
        </w:rPr>
        <w:t>.</w:t>
      </w:r>
    </w:p>
    <w:p w14:paraId="6FCA6558" w14:textId="77777777" w:rsidR="00A3135D" w:rsidRPr="00CF09E9" w:rsidRDefault="00A3135D" w:rsidP="003275A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</w:p>
    <w:p w14:paraId="429ED149" w14:textId="4A7CEBAC" w:rsidR="00A3135D" w:rsidRDefault="00A3135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The above list is indicative only and not exhaustive. The </w:t>
      </w:r>
      <w:r w:rsidR="005A4EA1" w:rsidRPr="00CF09E9">
        <w:rPr>
          <w:rFonts w:ascii="Verdana" w:eastAsia="Times New Roman" w:hAnsi="Verdana" w:cs="Segoe UI"/>
          <w:bCs/>
          <w:spacing w:val="-5"/>
          <w:lang w:eastAsia="en-GB"/>
        </w:rPr>
        <w:t>t</w:t>
      </w:r>
      <w:r w:rsidR="00722A64" w:rsidRPr="00CF09E9">
        <w:rPr>
          <w:rFonts w:ascii="Verdana" w:eastAsia="Times New Roman" w:hAnsi="Verdana" w:cs="Segoe UI"/>
          <w:bCs/>
          <w:spacing w:val="-5"/>
          <w:lang w:eastAsia="en-GB"/>
        </w:rPr>
        <w:t>rustees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 will be expected to perform all such additional duties as are reasonably commensurate with the role. </w:t>
      </w:r>
    </w:p>
    <w:p w14:paraId="3569FCC7" w14:textId="3E132939" w:rsidR="00312CE9" w:rsidRDefault="00312C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</w:p>
    <w:p w14:paraId="4D47E22F" w14:textId="67C1E40B" w:rsidR="00312CE9" w:rsidRPr="00312CE9" w:rsidRDefault="00312CE9" w:rsidP="00312C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312CE9">
        <w:rPr>
          <w:rFonts w:ascii="Verdana" w:eastAsia="Times New Roman" w:hAnsi="Verdana" w:cs="Segoe UI"/>
          <w:bCs/>
          <w:spacing w:val="-5"/>
          <w:lang w:eastAsia="en-GB"/>
        </w:rPr>
        <w:t xml:space="preserve">Trustees are expected to adhere to the </w:t>
      </w:r>
      <w:proofErr w:type="spellStart"/>
      <w:r w:rsidR="008931CB">
        <w:rPr>
          <w:rFonts w:ascii="Verdana" w:eastAsia="Times New Roman" w:hAnsi="Verdana" w:cs="Segoe UI"/>
          <w:bCs/>
          <w:spacing w:val="-5"/>
          <w:lang w:eastAsia="en-GB"/>
        </w:rPr>
        <w:t>t</w:t>
      </w:r>
      <w:r w:rsidRPr="00312CE9">
        <w:rPr>
          <w:rFonts w:ascii="Verdana" w:eastAsia="Times New Roman" w:hAnsi="Verdana" w:cs="Segoe UI"/>
          <w:bCs/>
          <w:spacing w:val="-5"/>
          <w:lang w:eastAsia="en-GB"/>
        </w:rPr>
        <w:t>he</w:t>
      </w:r>
      <w:proofErr w:type="spellEnd"/>
      <w:r w:rsidRPr="00312CE9">
        <w:rPr>
          <w:rFonts w:ascii="Verdana" w:eastAsia="Times New Roman" w:hAnsi="Verdana" w:cs="Segoe UI"/>
          <w:bCs/>
          <w:spacing w:val="-5"/>
          <w:lang w:eastAsia="en-GB"/>
        </w:rPr>
        <w:t xml:space="preserve"> Seven Principles of Public Life outline</w:t>
      </w:r>
      <w:r w:rsidR="008931CB">
        <w:rPr>
          <w:rFonts w:ascii="Verdana" w:eastAsia="Times New Roman" w:hAnsi="Verdana" w:cs="Segoe UI"/>
          <w:bCs/>
          <w:spacing w:val="-5"/>
          <w:lang w:eastAsia="en-GB"/>
        </w:rPr>
        <w:t>d</w:t>
      </w:r>
      <w:r w:rsidRPr="00312CE9">
        <w:rPr>
          <w:rFonts w:ascii="Verdana" w:eastAsia="Times New Roman" w:hAnsi="Verdana" w:cs="Segoe UI"/>
          <w:bCs/>
          <w:spacing w:val="-5"/>
          <w:lang w:eastAsia="en-GB"/>
        </w:rPr>
        <w:t xml:space="preserve"> in the Nolan Principles</w:t>
      </w:r>
      <w:r w:rsidR="008931CB">
        <w:rPr>
          <w:rFonts w:ascii="Verdana" w:eastAsia="Times New Roman" w:hAnsi="Verdana" w:cs="Segoe UI"/>
          <w:bCs/>
          <w:spacing w:val="-5"/>
          <w:lang w:eastAsia="en-GB"/>
        </w:rPr>
        <w:t>:</w:t>
      </w:r>
      <w:r w:rsidRPr="00312CE9">
        <w:rPr>
          <w:rFonts w:ascii="Verdana" w:eastAsia="Times New Roman" w:hAnsi="Verdana" w:cs="Segoe UI"/>
          <w:bCs/>
          <w:spacing w:val="-5"/>
          <w:lang w:eastAsia="en-GB"/>
        </w:rPr>
        <w:t xml:space="preserve"> </w:t>
      </w:r>
    </w:p>
    <w:p w14:paraId="59BD026F" w14:textId="77777777" w:rsidR="00312CE9" w:rsidRPr="00312CE9" w:rsidRDefault="00564236" w:rsidP="00312C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hyperlink r:id="rId7" w:history="1">
        <w:r w:rsidR="00312CE9" w:rsidRPr="00312CE9">
          <w:rPr>
            <w:rStyle w:val="Hyperlink"/>
            <w:rFonts w:ascii="Verdana" w:eastAsia="Times New Roman" w:hAnsi="Verdana" w:cs="Segoe UI"/>
            <w:bCs/>
            <w:spacing w:val="-5"/>
            <w:lang w:eastAsia="en-GB"/>
          </w:rPr>
          <w:t>https://www.gov.uk/government/publications/the-7-principles-of-public-life/the-7-principles-of-public-life--2</w:t>
        </w:r>
      </w:hyperlink>
    </w:p>
    <w:p w14:paraId="00213BC3" w14:textId="77777777" w:rsidR="00312CE9" w:rsidRPr="00CF09E9" w:rsidRDefault="00312C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</w:p>
    <w:p w14:paraId="61CFC226" w14:textId="24E30609" w:rsidR="00375000" w:rsidRPr="00CF09E9" w:rsidRDefault="00FE47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Segoe UI"/>
          <w:b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/>
          <w:bCs/>
          <w:spacing w:val="-5"/>
          <w:lang w:eastAsia="en-GB"/>
        </w:rPr>
        <w:t>EXPERIENCE AND SKILLS REQUIRED</w:t>
      </w:r>
    </w:p>
    <w:p w14:paraId="7A580378" w14:textId="346B59FE" w:rsidR="004062D6" w:rsidRPr="00CF09E9" w:rsidRDefault="004062D6" w:rsidP="002D6164">
      <w:pPr>
        <w:pStyle w:val="Default"/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t xml:space="preserve">Personal </w:t>
      </w:r>
      <w:r w:rsidR="005A4EA1"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t>q</w:t>
      </w:r>
      <w:r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t xml:space="preserve">ualities </w:t>
      </w:r>
      <w:r w:rsidR="00FE47B9"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br/>
      </w:r>
    </w:p>
    <w:p w14:paraId="4D91CE9D" w14:textId="1E14A84A" w:rsidR="005A4EA1" w:rsidRPr="00CF09E9" w:rsidRDefault="005A4EA1" w:rsidP="005A4EA1">
      <w:pPr>
        <w:pStyle w:val="Default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We are looking for people who:</w:t>
      </w:r>
    </w:p>
    <w:p w14:paraId="1D8A005E" w14:textId="15682D22" w:rsidR="004062D6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emonstrate a strong and visible passion and commitment to the charity, its strategic objectives and cause </w:t>
      </w:r>
    </w:p>
    <w:p w14:paraId="523CCDAB" w14:textId="60E63DE2" w:rsidR="00722A64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e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xhibit strong interpersonal and relationship building abilities</w:t>
      </w:r>
    </w:p>
    <w:p w14:paraId="01AB09D1" w14:textId="7BE0EE80" w:rsidR="004062D6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emonstrate tact and diplomacy, with the ability to listen and engage effectively </w:t>
      </w:r>
    </w:p>
    <w:p w14:paraId="19A45199" w14:textId="78E87CF3" w:rsidR="004062D6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s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trong networking capabilities that can be u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sed 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for the benefit of the charity </w:t>
      </w:r>
    </w:p>
    <w:p w14:paraId="4FDB16AD" w14:textId="0A0E7A01" w:rsidR="004062D6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can 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foster and promote a collaborative team environment </w:t>
      </w:r>
    </w:p>
    <w:p w14:paraId="19689058" w14:textId="686B386D" w:rsidR="003275A8" w:rsidRPr="00CF09E9" w:rsidRDefault="005A4EA1" w:rsidP="003275A8">
      <w:pPr>
        <w:pStyle w:val="Default"/>
        <w:numPr>
          <w:ilvl w:val="0"/>
          <w:numId w:val="20"/>
        </w:numPr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will 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commit time to conduct the role well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.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br/>
      </w:r>
    </w:p>
    <w:p w14:paraId="2301CF41" w14:textId="5B6D5AAD" w:rsidR="004062D6" w:rsidRPr="00CF09E9" w:rsidRDefault="004062D6" w:rsidP="003275A8">
      <w:pPr>
        <w:pStyle w:val="Default"/>
        <w:ind w:left="360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Board meetings are every two months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and there is an annual 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half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-</w:t>
      </w:r>
      <w:r w:rsidR="00722A64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day strategy day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you will be required to attend. </w:t>
      </w:r>
      <w:r w:rsidR="00722A64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You will be expected to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make a significant contribution to a specific area such as strategy, </w:t>
      </w:r>
      <w:r w:rsidR="00312C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business development,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fundraising, </w:t>
      </w:r>
      <w:r w:rsidR="00312C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safeguarding,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operational expertise or communications </w:t>
      </w:r>
      <w:r w:rsidR="00722A64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in addition to the above.</w:t>
      </w:r>
    </w:p>
    <w:p w14:paraId="1778B361" w14:textId="77777777" w:rsidR="004062D6" w:rsidRPr="00CF09E9" w:rsidRDefault="004062D6" w:rsidP="003275A8">
      <w:pPr>
        <w:pStyle w:val="Default"/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</w:pPr>
    </w:p>
    <w:p w14:paraId="0C863DA6" w14:textId="2C84D234" w:rsidR="004062D6" w:rsidRPr="00CF09E9" w:rsidRDefault="004062D6" w:rsidP="003275A8">
      <w:pPr>
        <w:pStyle w:val="Default"/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t xml:space="preserve">Experience </w:t>
      </w:r>
      <w:r w:rsidR="00FE47B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br/>
      </w:r>
    </w:p>
    <w:p w14:paraId="6E4A0A2D" w14:textId="7E80ECC7" w:rsidR="003275A8" w:rsidRPr="00CF09E9" w:rsidRDefault="003275A8" w:rsidP="003275A8">
      <w:pPr>
        <w:pStyle w:val="Default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Essential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br/>
      </w:r>
    </w:p>
    <w:p w14:paraId="14F7BFA1" w14:textId="07BDF1AD" w:rsidR="004062D6" w:rsidRPr="00CF09E9" w:rsidRDefault="004062D6" w:rsidP="003275A8">
      <w:pPr>
        <w:pStyle w:val="Default"/>
        <w:numPr>
          <w:ilvl w:val="0"/>
          <w:numId w:val="21"/>
        </w:numPr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Experience of operating at a strategic leadership level within an organisation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and/or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on the frontline of </w:t>
      </w:r>
      <w:r w:rsidR="00284B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an organisation 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relevant to Laurence’s Larder</w:t>
      </w:r>
    </w:p>
    <w:p w14:paraId="7F7F5169" w14:textId="78AE95DE" w:rsidR="004062D6" w:rsidRPr="00CF09E9" w:rsidRDefault="004062D6" w:rsidP="00CF09E9">
      <w:pPr>
        <w:pStyle w:val="Default"/>
        <w:numPr>
          <w:ilvl w:val="0"/>
          <w:numId w:val="21"/>
        </w:numPr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Successful track record of </w:t>
      </w:r>
      <w:r w:rsidR="00705AA9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career 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achievement</w:t>
      </w:r>
    </w:p>
    <w:p w14:paraId="526325C0" w14:textId="22D212ED" w:rsidR="004062D6" w:rsidRDefault="004062D6" w:rsidP="00917D92">
      <w:pPr>
        <w:pStyle w:val="Default"/>
        <w:numPr>
          <w:ilvl w:val="0"/>
          <w:numId w:val="21"/>
        </w:numPr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Experience of charity governance and working with or as part of a 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b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oard of 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rustees 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or willingness to develop into a 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rustee role</w:t>
      </w:r>
    </w:p>
    <w:p w14:paraId="6AE72E5B" w14:textId="3F3B3B49" w:rsidR="00FE47B9" w:rsidRDefault="00FE47B9" w:rsidP="00FE47B9">
      <w:pPr>
        <w:pStyle w:val="Default"/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Desirable</w:t>
      </w:r>
    </w:p>
    <w:p w14:paraId="5E5E2F8B" w14:textId="77777777" w:rsidR="00FE47B9" w:rsidRPr="00CF09E9" w:rsidRDefault="00FE47B9" w:rsidP="00CF09E9">
      <w:pPr>
        <w:pStyle w:val="Default"/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</w:p>
    <w:p w14:paraId="40AC1349" w14:textId="702CE084" w:rsidR="004062D6" w:rsidRPr="00CF09E9" w:rsidRDefault="00D35753">
      <w:pPr>
        <w:pStyle w:val="Default"/>
        <w:numPr>
          <w:ilvl w:val="0"/>
          <w:numId w:val="21"/>
        </w:numPr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Professional experience</w:t>
      </w:r>
      <w:r w:rsidR="00614C79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in one of the following fields is preferable but not essential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:</w:t>
      </w:r>
      <w:r w:rsidR="00614C79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</w:t>
      </w:r>
      <w:r w:rsidR="004707D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fundraising, food sector knowledge and volunteer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ing</w:t>
      </w:r>
      <w:r w:rsidR="004707D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.</w:t>
      </w:r>
    </w:p>
    <w:p w14:paraId="246CBDE0" w14:textId="77777777" w:rsidR="004707DF" w:rsidRPr="00CF09E9" w:rsidRDefault="004707DF">
      <w:pPr>
        <w:pStyle w:val="Default"/>
        <w:spacing w:after="18"/>
        <w:ind w:left="720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</w:p>
    <w:p w14:paraId="7ABCF27E" w14:textId="330890F8" w:rsidR="004062D6" w:rsidRPr="00CF09E9" w:rsidRDefault="004062D6">
      <w:pPr>
        <w:pStyle w:val="Default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lastRenderedPageBreak/>
        <w:t>Knowledge and skills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br/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</w:t>
      </w:r>
    </w:p>
    <w:p w14:paraId="3DAFCDD9" w14:textId="77777777" w:rsidR="00284B6F" w:rsidRPr="00CF09E9" w:rsidRDefault="004062D6">
      <w:pPr>
        <w:pStyle w:val="Default"/>
        <w:numPr>
          <w:ilvl w:val="0"/>
          <w:numId w:val="22"/>
        </w:numPr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Strong leadership skills, ability to motivate staff and volun</w:t>
      </w:r>
      <w:r w:rsidR="00284B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teers and bring people together</w:t>
      </w:r>
    </w:p>
    <w:p w14:paraId="1C78E443" w14:textId="77777777" w:rsidR="00E6056F" w:rsidRPr="00CF09E9" w:rsidRDefault="00E6056F">
      <w:pPr>
        <w:pStyle w:val="Default"/>
        <w:numPr>
          <w:ilvl w:val="0"/>
          <w:numId w:val="22"/>
        </w:numPr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Understanding of food aid operations and working with volunteers</w:t>
      </w:r>
    </w:p>
    <w:p w14:paraId="64D99D6D" w14:textId="77777777" w:rsidR="004062D6" w:rsidRPr="00CC1090" w:rsidRDefault="004062D6">
      <w:pPr>
        <w:pStyle w:val="Default"/>
        <w:numPr>
          <w:ilvl w:val="0"/>
          <w:numId w:val="22"/>
        </w:numPr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Good understanding of charity governance and finance </w:t>
      </w:r>
      <w:r w:rsidR="00284B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issues.</w:t>
      </w:r>
    </w:p>
    <w:sectPr w:rsidR="004062D6" w:rsidRPr="00CC1090" w:rsidSect="004062D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874043"/>
    <w:multiLevelType w:val="hybridMultilevel"/>
    <w:tmpl w:val="EAE6E5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15A3E"/>
    <w:multiLevelType w:val="multilevel"/>
    <w:tmpl w:val="9B1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C5121D"/>
    <w:multiLevelType w:val="hybridMultilevel"/>
    <w:tmpl w:val="AAD411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C74B0B"/>
    <w:multiLevelType w:val="hybridMultilevel"/>
    <w:tmpl w:val="7BCE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6A75"/>
    <w:multiLevelType w:val="hybridMultilevel"/>
    <w:tmpl w:val="A89E3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36028"/>
    <w:multiLevelType w:val="hybridMultilevel"/>
    <w:tmpl w:val="2E3C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76D18"/>
    <w:multiLevelType w:val="hybridMultilevel"/>
    <w:tmpl w:val="0C1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5110"/>
    <w:multiLevelType w:val="multilevel"/>
    <w:tmpl w:val="37D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21FD9"/>
    <w:multiLevelType w:val="hybridMultilevel"/>
    <w:tmpl w:val="774329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E0FD1"/>
    <w:multiLevelType w:val="hybridMultilevel"/>
    <w:tmpl w:val="CD5E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8B37"/>
    <w:multiLevelType w:val="hybridMultilevel"/>
    <w:tmpl w:val="472CF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97942"/>
    <w:multiLevelType w:val="hybridMultilevel"/>
    <w:tmpl w:val="628D50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44FFAC"/>
    <w:multiLevelType w:val="hybridMultilevel"/>
    <w:tmpl w:val="691AF0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BC259C"/>
    <w:multiLevelType w:val="hybridMultilevel"/>
    <w:tmpl w:val="0472E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D20E8"/>
    <w:multiLevelType w:val="hybridMultilevel"/>
    <w:tmpl w:val="3BA4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0C452"/>
    <w:multiLevelType w:val="hybridMultilevel"/>
    <w:tmpl w:val="960367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A18283"/>
    <w:multiLevelType w:val="hybridMultilevel"/>
    <w:tmpl w:val="5AE92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0202DE"/>
    <w:multiLevelType w:val="hybridMultilevel"/>
    <w:tmpl w:val="4556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65119"/>
    <w:multiLevelType w:val="hybridMultilevel"/>
    <w:tmpl w:val="1BEEE38E"/>
    <w:lvl w:ilvl="0" w:tplc="0A6872CA">
      <w:numFmt w:val="bullet"/>
      <w:lvlText w:val="•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C5D3C"/>
    <w:multiLevelType w:val="multilevel"/>
    <w:tmpl w:val="165C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23335B"/>
    <w:multiLevelType w:val="hybridMultilevel"/>
    <w:tmpl w:val="EA9E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72A53"/>
    <w:multiLevelType w:val="hybridMultilevel"/>
    <w:tmpl w:val="FF4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22511"/>
    <w:multiLevelType w:val="hybridMultilevel"/>
    <w:tmpl w:val="6CCE93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F2B58"/>
    <w:multiLevelType w:val="hybridMultilevel"/>
    <w:tmpl w:val="FCD2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67BF1"/>
    <w:multiLevelType w:val="multilevel"/>
    <w:tmpl w:val="326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39BAE8"/>
    <w:multiLevelType w:val="hybridMultilevel"/>
    <w:tmpl w:val="67BC47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16"/>
  </w:num>
  <w:num w:numId="9">
    <w:abstractNumId w:val="0"/>
  </w:num>
  <w:num w:numId="10">
    <w:abstractNumId w:val="2"/>
  </w:num>
  <w:num w:numId="11">
    <w:abstractNumId w:val="23"/>
  </w:num>
  <w:num w:numId="12">
    <w:abstractNumId w:val="18"/>
  </w:num>
  <w:num w:numId="13">
    <w:abstractNumId w:val="25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  <w:num w:numId="19">
    <w:abstractNumId w:val="21"/>
  </w:num>
  <w:num w:numId="20">
    <w:abstractNumId w:val="3"/>
  </w:num>
  <w:num w:numId="21">
    <w:abstractNumId w:val="20"/>
  </w:num>
  <w:num w:numId="22">
    <w:abstractNumId w:val="5"/>
  </w:num>
  <w:num w:numId="23">
    <w:abstractNumId w:val="9"/>
  </w:num>
  <w:num w:numId="24">
    <w:abstractNumId w:val="22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6E"/>
    <w:rsid w:val="0004534A"/>
    <w:rsid w:val="001B029D"/>
    <w:rsid w:val="00262127"/>
    <w:rsid w:val="00284B6F"/>
    <w:rsid w:val="002D6164"/>
    <w:rsid w:val="00312CE9"/>
    <w:rsid w:val="003275A8"/>
    <w:rsid w:val="00375000"/>
    <w:rsid w:val="004062D6"/>
    <w:rsid w:val="0042527E"/>
    <w:rsid w:val="00461641"/>
    <w:rsid w:val="004707DF"/>
    <w:rsid w:val="00473DE7"/>
    <w:rsid w:val="004E34A8"/>
    <w:rsid w:val="004E4E67"/>
    <w:rsid w:val="00564236"/>
    <w:rsid w:val="005A4EA1"/>
    <w:rsid w:val="00614C79"/>
    <w:rsid w:val="00643379"/>
    <w:rsid w:val="00694C86"/>
    <w:rsid w:val="006D3A61"/>
    <w:rsid w:val="006D6F69"/>
    <w:rsid w:val="00705AA9"/>
    <w:rsid w:val="00722A64"/>
    <w:rsid w:val="007A1861"/>
    <w:rsid w:val="008931CB"/>
    <w:rsid w:val="008A661D"/>
    <w:rsid w:val="00917D92"/>
    <w:rsid w:val="00A3135D"/>
    <w:rsid w:val="00A94487"/>
    <w:rsid w:val="00AA7185"/>
    <w:rsid w:val="00BC246E"/>
    <w:rsid w:val="00CC1090"/>
    <w:rsid w:val="00CF09E9"/>
    <w:rsid w:val="00D35753"/>
    <w:rsid w:val="00D60434"/>
    <w:rsid w:val="00DC1F77"/>
    <w:rsid w:val="00DD1B87"/>
    <w:rsid w:val="00E6056F"/>
    <w:rsid w:val="00ED4610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D786"/>
  <w15:docId w15:val="{3099DB63-9F5F-46E1-9DA2-0A0E8F2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1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A18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A94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6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8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1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Kim.H</dc:creator>
  <cp:lastModifiedBy>Philippa Hutchinson</cp:lastModifiedBy>
  <cp:revision>2</cp:revision>
  <dcterms:created xsi:type="dcterms:W3CDTF">2021-02-13T22:55:00Z</dcterms:created>
  <dcterms:modified xsi:type="dcterms:W3CDTF">2021-02-13T22:55:00Z</dcterms:modified>
</cp:coreProperties>
</file>