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Публичная оферта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Некоммерческого партнерства  «Театр Шарманка»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Публичная оферта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Настоящая публичная оферта (далее – «Оферта») является предложением </w:t>
      </w:r>
      <w:r>
        <w:rPr>
          <w:rFonts w:cs="Times New Roman" w:ascii="Times New Roman" w:hAnsi="Times New Roman"/>
          <w:sz w:val="28"/>
          <w:szCs w:val="28"/>
        </w:rPr>
        <w:t>Некоммерческого партнерства «Театр Шарманка»</w:t>
      </w:r>
      <w:r>
        <w:rPr>
          <w:rFonts w:cs="Times New Roman" w:ascii="Times New Roman" w:hAnsi="Times New Roman"/>
          <w:sz w:val="28"/>
          <w:szCs w:val="28"/>
        </w:rPr>
        <w:t xml:space="preserve"> (далее – «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»), в лице </w:t>
      </w:r>
      <w:r>
        <w:rPr>
          <w:rFonts w:cs="Times New Roman" w:ascii="Times New Roman" w:hAnsi="Times New Roman"/>
          <w:sz w:val="28"/>
          <w:szCs w:val="28"/>
        </w:rPr>
        <w:t>директора Абашевой Ларисы Леонидовны</w:t>
      </w:r>
      <w:r>
        <w:rPr>
          <w:rFonts w:cs="Times New Roman" w:ascii="Times New Roman" w:hAnsi="Times New Roman"/>
          <w:sz w:val="28"/>
          <w:szCs w:val="28"/>
        </w:rPr>
        <w:t xml:space="preserve">, действующего на основании Устава, заключить с любым, кто отзовется на Оферту (далее – «Благотворитель»), договор пожертвования (далее – «Договор») на условиях, предусмотренных Офертой. Данное предложение является публичной офертой в соответствии с пунктом 2 статьи 437 Гражданского Кодекса Российской Федерации.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Оферта вступает в силу со дня, следующего за днем размещения ее на сайте </w:t>
      </w:r>
      <w:r>
        <w:rPr>
          <w:rFonts w:cs="Times New Roman" w:ascii="Times New Roman" w:hAnsi="Times New Roman"/>
          <w:sz w:val="28"/>
          <w:szCs w:val="28"/>
          <w:lang w:val="ru-RU"/>
        </w:rPr>
        <w:t>Театра</w:t>
      </w:r>
      <w:r>
        <w:rPr>
          <w:rFonts w:cs="Times New Roman" w:ascii="Times New Roman" w:hAnsi="Times New Roman"/>
          <w:sz w:val="28"/>
          <w:szCs w:val="28"/>
        </w:rPr>
        <w:t xml:space="preserve"> в сети Интернет по адресу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www.orateatr.ru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en-US"/>
        </w:rPr>
        <w:t>teatrsharmanka.ru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Оферта является бессрочной и действует до дня, следующего за днем размещения на Сайте извещения об отзыве Оферты.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вправе отозвать Оферту в любое время.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Предмет Договора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По Договору Благотворитель в качестве добровольного благотворительного пожертвования передает в собственность </w:t>
      </w:r>
      <w:r>
        <w:rPr>
          <w:rFonts w:cs="Times New Roman" w:ascii="Times New Roman" w:hAnsi="Times New Roman"/>
          <w:sz w:val="28"/>
          <w:szCs w:val="28"/>
        </w:rPr>
        <w:t>Театра</w:t>
      </w:r>
      <w:r>
        <w:rPr>
          <w:rFonts w:cs="Times New Roman" w:ascii="Times New Roman" w:hAnsi="Times New Roman"/>
          <w:sz w:val="28"/>
          <w:szCs w:val="28"/>
        </w:rPr>
        <w:t xml:space="preserve"> денежные средства в размере, определяемом Благотворителем, любым удобным для Благотворителя способом (далее – «Пожертвование»), а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принимает благотворительное Пожертвование и использует его для реализации уставных целей </w:t>
      </w:r>
      <w:r>
        <w:rPr>
          <w:rFonts w:cs="Times New Roman" w:ascii="Times New Roman" w:hAnsi="Times New Roman"/>
          <w:sz w:val="28"/>
          <w:szCs w:val="28"/>
        </w:rPr>
        <w:t>Театра.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Факт передачи Пожертвования свидетельствует о полном и безусловном согласии Благотворителя с условиями Оферты и считается акцептом настоящей Оферты.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2.3. Датой акцепта Оферты и заключения Договора является дата поступления денежных средств Благотворителя на расчетный счет </w:t>
      </w:r>
      <w:r>
        <w:rPr>
          <w:rFonts w:cs="Times New Roman" w:ascii="Times New Roman" w:hAnsi="Times New Roman"/>
          <w:sz w:val="28"/>
          <w:szCs w:val="28"/>
        </w:rPr>
        <w:t>Театра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 Осуществление Благотворителем действий по передаче Пожертвования по Договору, заключаемому в результате акцепта настоящей Оферты, признается пожертвованием в соответствии со статьей 582 Гражданского кодекса Российской Федерации.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2.5. Благотворитель (юридическое лицо) подтверждает, что при внесении Пожертвования в пользу </w:t>
      </w:r>
      <w:r>
        <w:rPr>
          <w:rFonts w:cs="Times New Roman" w:ascii="Times New Roman" w:hAnsi="Times New Roman"/>
          <w:sz w:val="28"/>
          <w:szCs w:val="28"/>
        </w:rPr>
        <w:t>Театра</w:t>
      </w:r>
      <w:r>
        <w:rPr>
          <w:rFonts w:cs="Times New Roman" w:ascii="Times New Roman" w:hAnsi="Times New Roman"/>
          <w:sz w:val="28"/>
          <w:szCs w:val="28"/>
        </w:rPr>
        <w:t xml:space="preserve"> не действует в интересах других лиц (физических или юридических), не получает средства и иное имущество от иностранных источников, средства, передаваемые </w:t>
      </w:r>
      <w:r>
        <w:rPr>
          <w:rFonts w:cs="Times New Roman" w:ascii="Times New Roman" w:hAnsi="Times New Roman"/>
          <w:sz w:val="28"/>
          <w:szCs w:val="28"/>
        </w:rPr>
        <w:t>Театру</w:t>
      </w:r>
      <w:r>
        <w:rPr>
          <w:rFonts w:cs="Times New Roman" w:ascii="Times New Roman" w:hAnsi="Times New Roman"/>
          <w:sz w:val="28"/>
          <w:szCs w:val="28"/>
        </w:rPr>
        <w:t xml:space="preserve"> в качестве Пожертвования получены в результате финансово-хозяйственной деятельности на территории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Деятельность </w:t>
      </w:r>
      <w:r>
        <w:rPr>
          <w:rFonts w:cs="Times New Roman" w:ascii="Times New Roman" w:hAnsi="Times New Roman"/>
          <w:b/>
          <w:sz w:val="28"/>
          <w:szCs w:val="28"/>
        </w:rPr>
        <w:t>Театра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</w:t>
      </w:r>
      <w:r>
        <w:rPr>
          <w:rFonts w:cs="Times New Roman" w:ascii="Times New Roman" w:hAnsi="Times New Roman"/>
          <w:sz w:val="28"/>
          <w:szCs w:val="28"/>
        </w:rPr>
        <w:t xml:space="preserve">Театр действует соответственно уставу театра: создание и  показы продуктов театрального искусства.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 Деятельность </w:t>
      </w:r>
      <w:r>
        <w:rPr>
          <w:rFonts w:cs="Times New Roman" w:ascii="Times New Roman" w:hAnsi="Times New Roman"/>
          <w:sz w:val="28"/>
          <w:szCs w:val="28"/>
        </w:rPr>
        <w:t xml:space="preserve">Театра </w:t>
      </w:r>
      <w:r>
        <w:rPr>
          <w:rFonts w:cs="Times New Roman" w:ascii="Times New Roman" w:hAnsi="Times New Roman"/>
          <w:sz w:val="28"/>
          <w:szCs w:val="28"/>
        </w:rPr>
        <w:t xml:space="preserve">не имеет целью извлечение прибыли.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3.3.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публикует информацию о своей работе и отчеты о результатах деятельности в сети Интернет на сайте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Министерства юстиции РФ,  а также на своих  сайтах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www.teatrsharmanka.ru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www.orateatr.com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 также в  своих  соцсетях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Vkontakte, Facebook </w:t>
      </w:r>
      <w:r>
        <w:rPr>
          <w:rFonts w:cs="Times New Roman" w:ascii="Times New Roman" w:hAnsi="Times New Roman"/>
          <w:sz w:val="28"/>
          <w:szCs w:val="28"/>
          <w:lang w:val="ru-RU"/>
        </w:rPr>
        <w:t>и пр.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Внесение Пожертвования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порядок использования Пожертвования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 Благотворитель самостоятельно определяет размер Пожертвования и вносит его любым удобным способом, указанным на сайте </w:t>
      </w:r>
      <w:r>
        <w:rPr>
          <w:rFonts w:cs="Times New Roman" w:ascii="Times New Roman" w:hAnsi="Times New Roman"/>
          <w:sz w:val="28"/>
          <w:szCs w:val="28"/>
          <w:lang w:val="en-US"/>
        </w:rPr>
        <w:t>www.orateatr.com</w:t>
      </w:r>
      <w:r>
        <w:rPr>
          <w:rFonts w:cs="Times New Roman" w:ascii="Times New Roman" w:hAnsi="Times New Roman"/>
          <w:sz w:val="28"/>
          <w:szCs w:val="28"/>
        </w:rPr>
        <w:t xml:space="preserve"> на условиях настоящей Оферты.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Благотворитель имеет право по своему усмотрению выбрать цель/назначение Пожертвования, указав его в качестве назначения платежа в поле «комментарий» при переводе Пожертвования на официальном сайте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Театра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www.orateatr.com</w:t>
        </w:r>
      </w:hyperlink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 xml:space="preserve">, teatrsharmanka.ru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 В случае, если цель/назначение поступившего Пожертвования не указаны, то такое Пожертвование признается Пожертвованием для реализации уставных целей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Театра, </w:t>
      </w:r>
      <w:r>
        <w:rPr>
          <w:rFonts w:cs="Times New Roman" w:ascii="Times New Roman" w:hAnsi="Times New Roman"/>
          <w:sz w:val="28"/>
          <w:szCs w:val="28"/>
        </w:rPr>
        <w:t xml:space="preserve"> на содержание </w:t>
      </w:r>
      <w:r>
        <w:rPr>
          <w:rFonts w:cs="Times New Roman" w:ascii="Times New Roman" w:hAnsi="Times New Roman"/>
          <w:sz w:val="28"/>
          <w:szCs w:val="28"/>
        </w:rPr>
        <w:t>Театра</w:t>
      </w:r>
      <w:r>
        <w:rPr>
          <w:rFonts w:cs="Times New Roman" w:ascii="Times New Roman" w:hAnsi="Times New Roman"/>
          <w:sz w:val="28"/>
          <w:szCs w:val="28"/>
        </w:rPr>
        <w:t xml:space="preserve"> и ведение </w:t>
      </w:r>
      <w:r>
        <w:rPr>
          <w:rFonts w:cs="Times New Roman" w:ascii="Times New Roman" w:hAnsi="Times New Roman"/>
          <w:sz w:val="28"/>
          <w:szCs w:val="28"/>
        </w:rPr>
        <w:t>Театра</w:t>
      </w:r>
      <w:r>
        <w:rPr>
          <w:rFonts w:cs="Times New Roman" w:ascii="Times New Roman" w:hAnsi="Times New Roman"/>
          <w:sz w:val="28"/>
          <w:szCs w:val="28"/>
        </w:rPr>
        <w:t xml:space="preserve"> уставной деятельности. При получении Пожертвования без уточнения цели/назначения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самостоятельно определяет цель/назначение его использования в соответствии с </w:t>
      </w:r>
      <w:r>
        <w:rPr>
          <w:rFonts w:cs="Times New Roman" w:ascii="Times New Roman" w:hAnsi="Times New Roman"/>
          <w:sz w:val="28"/>
          <w:szCs w:val="28"/>
        </w:rPr>
        <w:t>текущими проблемами Театра</w:t>
      </w:r>
      <w:r>
        <w:rPr>
          <w:rFonts w:cs="Times New Roman" w:ascii="Times New Roman" w:hAnsi="Times New Roman"/>
          <w:sz w:val="28"/>
          <w:szCs w:val="28"/>
        </w:rPr>
        <w:t xml:space="preserve"> и уставными целями.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обязуется использовать полученные от Благотворителя денежные средства в соответствии с действующим законодательством Российской Федерации и в рамках своей уставной деятельности.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Пожертвование может быть использовано </w:t>
      </w:r>
      <w:r>
        <w:rPr>
          <w:rFonts w:cs="Times New Roman" w:ascii="Times New Roman" w:hAnsi="Times New Roman"/>
          <w:sz w:val="28"/>
          <w:szCs w:val="28"/>
        </w:rPr>
        <w:t>Театром</w:t>
      </w:r>
      <w:r>
        <w:rPr>
          <w:rFonts w:cs="Times New Roman" w:ascii="Times New Roman" w:hAnsi="Times New Roman"/>
          <w:sz w:val="28"/>
          <w:szCs w:val="28"/>
        </w:rPr>
        <w:t xml:space="preserve"> в течение неограниченного периода времени с момента получения Пожертвования.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. При перечислении Пожертвования для правильной идентификации Благотворителя, Благотворитель указывает следующие данные: адрес электронной почты и/или номер телефона.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. Благотворитель имеет право на получение информации об использовании направленного им Пожертвования. Для реализации указанного права </w:t>
      </w:r>
      <w:r>
        <w:rPr>
          <w:rFonts w:cs="Times New Roman" w:ascii="Times New Roman" w:hAnsi="Times New Roman"/>
          <w:sz w:val="28"/>
          <w:szCs w:val="28"/>
        </w:rPr>
        <w:t xml:space="preserve">Театр </w:t>
      </w:r>
      <w:r>
        <w:rPr>
          <w:rFonts w:cs="Times New Roman" w:ascii="Times New Roman" w:hAnsi="Times New Roman"/>
          <w:sz w:val="28"/>
          <w:szCs w:val="28"/>
        </w:rPr>
        <w:t>размещает на с</w:t>
      </w:r>
      <w:r>
        <w:rPr>
          <w:rFonts w:cs="Times New Roman" w:ascii="Times New Roman" w:hAnsi="Times New Roman"/>
          <w:sz w:val="28"/>
          <w:szCs w:val="28"/>
        </w:rPr>
        <w:t>воем  сайте и  в соцсетях.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информацию о суммах Пожертвований, полученных </w:t>
      </w:r>
      <w:r>
        <w:rPr>
          <w:rFonts w:cs="Times New Roman" w:ascii="Times New Roman" w:hAnsi="Times New Roman"/>
          <w:sz w:val="28"/>
          <w:szCs w:val="28"/>
        </w:rPr>
        <w:t>Театром</w:t>
      </w:r>
      <w:r>
        <w:rPr>
          <w:rFonts w:cs="Times New Roman" w:ascii="Times New Roman" w:hAnsi="Times New Roman"/>
          <w:sz w:val="28"/>
          <w:szCs w:val="28"/>
        </w:rPr>
        <w:t xml:space="preserve"> c указанием фамилии, имени, отчества Благотворителя или части номера телефона Благотворителя, или наименования организации –Благотворителя;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отчет о платежах </w:t>
      </w:r>
      <w:r>
        <w:rPr>
          <w:rFonts w:cs="Times New Roman" w:ascii="Times New Roman" w:hAnsi="Times New Roman"/>
          <w:sz w:val="28"/>
          <w:szCs w:val="28"/>
        </w:rPr>
        <w:t>Театра</w:t>
      </w:r>
      <w:r>
        <w:rPr>
          <w:rFonts w:cs="Times New Roman" w:ascii="Times New Roman" w:hAnsi="Times New Roman"/>
          <w:sz w:val="28"/>
          <w:szCs w:val="28"/>
        </w:rPr>
        <w:t xml:space="preserve"> с указанием назначения платежа.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 xml:space="preserve"> Благотворитель имеет право попросить </w:t>
      </w:r>
      <w:r>
        <w:rPr>
          <w:rFonts w:cs="Times New Roman" w:ascii="Times New Roman" w:hAnsi="Times New Roman"/>
          <w:sz w:val="28"/>
          <w:szCs w:val="28"/>
        </w:rPr>
        <w:t xml:space="preserve">Театр </w:t>
      </w:r>
      <w:r>
        <w:rPr>
          <w:rFonts w:cs="Times New Roman" w:ascii="Times New Roman" w:hAnsi="Times New Roman"/>
          <w:sz w:val="28"/>
          <w:szCs w:val="28"/>
        </w:rPr>
        <w:t xml:space="preserve">указать на сайте его Пожертвование как анонимное, в этом случае он направляет в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письменное обращение.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Согласие на обработку персональных данных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5.1. Акцептуя Оферту, Благотворитель дает </w:t>
      </w:r>
      <w:r>
        <w:rPr>
          <w:rFonts w:cs="Times New Roman" w:ascii="Times New Roman" w:hAnsi="Times New Roman"/>
          <w:sz w:val="28"/>
          <w:szCs w:val="28"/>
        </w:rPr>
        <w:t xml:space="preserve">Театру </w:t>
      </w:r>
      <w:r>
        <w:rPr>
          <w:rFonts w:cs="Times New Roman" w:ascii="Times New Roman" w:hAnsi="Times New Roman"/>
          <w:sz w:val="28"/>
          <w:szCs w:val="28"/>
        </w:rPr>
        <w:t>согласие на обработку персональных данных Благотворителя (фамилии, имени, отчества, адреса, места жительства, номера телефона, адреса электронной почты, банковских реквизитов) с целью исполнения обязательств, возникающих из или в связи с заключением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5.2.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обязуется обезличить персональные данные Благотворителя в публикуемых </w:t>
      </w:r>
      <w:r>
        <w:rPr>
          <w:rFonts w:cs="Times New Roman" w:ascii="Times New Roman" w:hAnsi="Times New Roman"/>
          <w:sz w:val="28"/>
          <w:szCs w:val="28"/>
        </w:rPr>
        <w:t>Театром</w:t>
      </w:r>
      <w:r>
        <w:rPr>
          <w:rFonts w:cs="Times New Roman" w:ascii="Times New Roman" w:hAnsi="Times New Roman"/>
          <w:sz w:val="28"/>
          <w:szCs w:val="28"/>
        </w:rPr>
        <w:t xml:space="preserve"> информационных материалах. Размещаемые на сайте данные Благотворителя – физического лица не должны давать возможность для однозначной идентификации персональных данных третьими лицами.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5.3. В отношении персональных данных Благотворителя </w:t>
      </w:r>
      <w:r>
        <w:rPr>
          <w:rFonts w:cs="Times New Roman" w:ascii="Times New Roman" w:hAnsi="Times New Roman"/>
          <w:sz w:val="28"/>
          <w:szCs w:val="28"/>
        </w:rPr>
        <w:t>Театр</w:t>
      </w:r>
      <w:r>
        <w:rPr>
          <w:rFonts w:cs="Times New Roman" w:ascii="Times New Roman" w:hAnsi="Times New Roman"/>
          <w:sz w:val="28"/>
          <w:szCs w:val="28"/>
        </w:rPr>
        <w:t xml:space="preserve"> обязуется осуществлять только те действия, в отношении которых получено согласие Благотворителя или в отношении которых в соответствии с применимым законодательством разрешение Благотворителя не требуется.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5.4. Согласие на обработку персональных данных действует до тех пор, пока Благотворитель не отзовет его в письменном виде. Согласие может быть отозвано Благотворителем в любое время путем направления </w:t>
      </w:r>
      <w:r>
        <w:rPr>
          <w:rFonts w:cs="Times New Roman" w:ascii="Times New Roman" w:hAnsi="Times New Roman"/>
          <w:sz w:val="28"/>
          <w:szCs w:val="28"/>
        </w:rPr>
        <w:t>Театру</w:t>
      </w:r>
      <w:r>
        <w:rPr>
          <w:rFonts w:cs="Times New Roman" w:ascii="Times New Roman" w:hAnsi="Times New Roman"/>
          <w:sz w:val="28"/>
          <w:szCs w:val="28"/>
        </w:rPr>
        <w:t xml:space="preserve"> письменного уведомления не менее чем за 5 рабочих дней до предполагаемой даты отзыва такого согласия.</w:t>
      </w:r>
      <w:bookmarkStart w:id="0" w:name="_Hlk497487565"/>
      <w:bookmarkEnd w:id="0"/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Споры и разногласия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В случае возникновения споров и разногласий между Сторонами по Договору, заключенному путем акцепта настоящей Оферты, они будут по возможности разрешаться путем переговоров. В случае невозможности разрешения путем переговоров споры и разногласия будут решаться в соответствии с действующим законодательством Российской Федерации.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7. Реквизиты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Полное наименование: </w:t>
      </w:r>
      <w:r>
        <w:rPr>
          <w:rFonts w:eastAsia="Calibri" w:cs="Times New Roman" w:ascii="Times New Roman" w:hAnsi="Times New Roman"/>
          <w:sz w:val="28"/>
          <w:szCs w:val="28"/>
        </w:rPr>
        <w:t>Некоммерческое партнерство  «Театр Шарманка»</w:t>
      </w:r>
    </w:p>
    <w:p>
      <w:pPr>
        <w:pStyle w:val="Normal"/>
        <w:ind w:right="-522" w:hanging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Почтовый  а</w:t>
      </w:r>
      <w:r>
        <w:rPr>
          <w:rFonts w:eastAsia="Calibri" w:cs="Times New Roman" w:ascii="Times New Roman" w:hAnsi="Times New Roman"/>
          <w:sz w:val="28"/>
          <w:szCs w:val="28"/>
        </w:rPr>
        <w:t xml:space="preserve">дрес: </w:t>
      </w:r>
      <w:r>
        <w:rPr>
          <w:rFonts w:eastAsia="Calibri" w:cs="Times New Roman" w:ascii="Times New Roman" w:hAnsi="Times New Roman"/>
          <w:sz w:val="28"/>
          <w:szCs w:val="28"/>
        </w:rPr>
        <w:t>620075, Екатеринбург, пр. Ленина,  54/4 - 175</w:t>
      </w:r>
    </w:p>
    <w:p>
      <w:pPr>
        <w:pStyle w:val="Style21"/>
        <w:ind w:right="-522" w:hanging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ГРН 1126600004948 (21.09.2012)</w:t>
        <w:br/>
        <w:t>ИНН 6670993820</w:t>
        <w:br/>
        <w:t>КПП 667001001</w:t>
        <w:br/>
        <w:t>ОКПО 1651769</w:t>
        <w:br/>
        <w:t>ОКВЭД-2007: 92.31, 92.31.2, 92.31.21, 92.32</w:t>
        <w:br/>
        <w:br/>
        <w:t>Банковские:</w:t>
        <w:br/>
        <w:t>р/с 40703810816540000051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Уральском банке ОАО «Сбербанк России»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к/с 30101810500000000674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ОГРН 1027700132195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ОКПО 09254104 ОКОНХ 96130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БИК 046577674</w:t>
      </w:r>
    </w:p>
    <w:p>
      <w:pPr>
        <w:pStyle w:val="Style21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ИНН 7707083893 КПП 667102006</w:t>
      </w:r>
    </w:p>
    <w:p>
      <w:pPr>
        <w:pStyle w:val="Normal"/>
        <w:ind w:right="-52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Директор                                                                              Л.Л. Абашева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8"/>
          <w:szCs w:val="28"/>
        </w:rPr>
        <w:t>28.04.2020 г.</w:t>
      </w:r>
    </w:p>
    <w:sectPr>
      <w:footerReference w:type="default" r:id="rId6"/>
      <w:type w:val="nextPage"/>
      <w:pgSz w:w="11906" w:h="16838"/>
      <w:pgMar w:left="1701" w:right="850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023236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41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494b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84441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45e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5"/>
    <w:uiPriority w:val="99"/>
    <w:semiHidden/>
    <w:qFormat/>
    <w:rsid w:val="009045e2"/>
    <w:rPr>
      <w:sz w:val="20"/>
      <w:szCs w:val="20"/>
    </w:rPr>
  </w:style>
  <w:style w:type="character" w:styleId="Style16" w:customStyle="1">
    <w:name w:val="Тема примечания Знак"/>
    <w:basedOn w:val="Style15"/>
    <w:link w:val="a7"/>
    <w:uiPriority w:val="99"/>
    <w:semiHidden/>
    <w:qFormat/>
    <w:rsid w:val="009045e2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9045e2"/>
    <w:rPr>
      <w:rFonts w:ascii="Segoe UI" w:hAnsi="Segoe UI" w:cs="Segoe UI"/>
      <w:sz w:val="18"/>
      <w:szCs w:val="18"/>
    </w:rPr>
  </w:style>
  <w:style w:type="character" w:styleId="Style18" w:customStyle="1">
    <w:name w:val="Верхний колонтитул Знак"/>
    <w:basedOn w:val="DefaultParagraphFont"/>
    <w:link w:val="ac"/>
    <w:uiPriority w:val="99"/>
    <w:qFormat/>
    <w:rsid w:val="006420ce"/>
    <w:rPr/>
  </w:style>
  <w:style w:type="character" w:styleId="Style19" w:customStyle="1">
    <w:name w:val="Нижний колонтитул Знак"/>
    <w:basedOn w:val="DefaultParagraphFont"/>
    <w:link w:val="ae"/>
    <w:uiPriority w:val="99"/>
    <w:qFormat/>
    <w:rsid w:val="00642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9045e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9045e2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045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bc3b0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535d3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Revision">
    <w:name w:val="Revision"/>
    <w:uiPriority w:val="99"/>
    <w:semiHidden/>
    <w:qFormat/>
    <w:rsid w:val="00e2387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Header"/>
    <w:basedOn w:val="Normal"/>
    <w:link w:val="ad"/>
    <w:uiPriority w:val="99"/>
    <w:unhideWhenUsed/>
    <w:rsid w:val="006420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"/>
    <w:uiPriority w:val="99"/>
    <w:unhideWhenUsed/>
    <w:rsid w:val="006420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868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rateatr.ru/" TargetMode="External"/><Relationship Id="rId3" Type="http://schemas.openxmlformats.org/officeDocument/2006/relationships/hyperlink" Target="http://www.teatrsharmanka.ru/" TargetMode="External"/><Relationship Id="rId4" Type="http://schemas.openxmlformats.org/officeDocument/2006/relationships/hyperlink" Target="http://www.orateatr.com/" TargetMode="External"/><Relationship Id="rId5" Type="http://schemas.openxmlformats.org/officeDocument/2006/relationships/hyperlink" Target="http://www.orateatr.com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06C1-D9D6-479D-95FD-41F7171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LibreOffice/6.0.1.1$Windows_x86 LibreOffice_project/60bfb1526849283ce2491346ed2aa51c465abfe6</Application>
  <Pages>4</Pages>
  <Words>834</Words>
  <Characters>6037</Characters>
  <CharactersWithSpaces>6940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2017-11-16T16:16:00Z</dcterms:created>
  <dc:creator>Asus</dc:creator>
  <dc:description/>
  <dc:language>ru-RU</dc:language>
  <cp:lastModifiedBy/>
  <dcterms:modified xsi:type="dcterms:W3CDTF">2020-04-28T18:21:26Z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