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bookmarkStart w:id="0" w:name="_GoBack"/>
      <w:bookmarkEnd w:id="0"/>
      <w:r w:rsidRPr="004D1403">
        <w:rPr>
          <w:rFonts w:ascii="Arial" w:hAnsi="Arial" w:cs="Arial"/>
          <w:color w:val="000000" w:themeColor="text1"/>
          <w:sz w:val="24"/>
          <w:szCs w:val="20"/>
        </w:rPr>
        <w:t xml:space="preserv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D74696">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D74696">
        <w:tc>
          <w:tcPr>
            <w:tcW w:w="6091" w:type="dxa"/>
            <w:shd w:val="clear" w:color="auto" w:fill="0070C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74696">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74696">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74696">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74696">
        <w:tc>
          <w:tcPr>
            <w:tcW w:w="8828" w:type="dxa"/>
            <w:shd w:val="clear" w:color="auto" w:fill="0070C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74696">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74696">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D74696">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D74696">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D74696">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D74696">
        <w:tc>
          <w:tcPr>
            <w:tcW w:w="8828" w:type="dxa"/>
            <w:gridSpan w:val="2"/>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proofErr w:type="gramStart"/>
            <w:r w:rsidRPr="00D858C2">
              <w:rPr>
                <w:rFonts w:ascii="Arial" w:hAnsi="Arial" w:cs="Arial"/>
                <w:b/>
                <w:color w:val="FFFFFF" w:themeColor="background1"/>
                <w:sz w:val="28"/>
              </w:rPr>
              <w:t>cual</w:t>
            </w:r>
            <w:proofErr w:type="gramEnd"/>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P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26"/>
        <w:gridCol w:w="4402"/>
      </w:tblGrid>
      <w:tr w:rsidR="00D858C2" w:rsidRPr="00D858C2" w:rsidTr="00D74696">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En el resumen abajo describa lo siguiente:</w:t>
            </w:r>
          </w:p>
        </w:tc>
        <w:tc>
          <w:tcPr>
            <w:tcW w:w="6997" w:type="dxa"/>
          </w:tcPr>
          <w:p w:rsidR="00D858C2" w:rsidRPr="00D858C2" w:rsidRDefault="00D858C2" w:rsidP="00D858C2">
            <w:pPr>
              <w:jc w:val="both"/>
              <w:rPr>
                <w:rFonts w:ascii="Arial" w:hAnsi="Arial" w:cs="Arial"/>
              </w:rPr>
            </w:pPr>
            <w:r w:rsidRPr="00D858C2">
              <w:rPr>
                <w:rFonts w:ascii="Arial" w:hAnsi="Arial" w:cs="Arial"/>
                <w:sz w:val="28"/>
              </w:rPr>
              <w:t xml:space="preserve">Se escribe un sumario abajo en el resumen, que procure una perspectiva general del contenido de su propuesta. Donde le corresponde, presentar de forma detallada, pero precisa lo que ha desarrollado, objetivos, sustento teórico, procesos, técnicas, análisis, procedimientos. </w:t>
            </w:r>
          </w:p>
        </w:tc>
      </w:tr>
      <w:tr w:rsidR="00D858C2" w:rsidRPr="00D858C2" w:rsidTr="00D74696">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lastRenderedPageBreak/>
              <w:t xml:space="preserve">En el resumen abajo describa lo siguiente: </w:t>
            </w:r>
          </w:p>
        </w:tc>
        <w:tc>
          <w:tcPr>
            <w:tcW w:w="6997" w:type="dxa"/>
          </w:tcPr>
          <w:p w:rsidR="00D858C2" w:rsidRPr="00D858C2" w:rsidRDefault="00D858C2" w:rsidP="00D858C2">
            <w:pPr>
              <w:jc w:val="both"/>
              <w:rPr>
                <w:rFonts w:ascii="Arial" w:hAnsi="Arial" w:cs="Arial"/>
              </w:rPr>
            </w:pPr>
            <w:r w:rsidRPr="00D858C2">
              <w:rPr>
                <w:rFonts w:ascii="Arial" w:hAnsi="Arial" w:cs="Arial"/>
                <w:sz w:val="28"/>
              </w:rPr>
              <w:lastRenderedPageBreak/>
              <w:t xml:space="preserve">Se escribe un sumario abajo en el resumen, que procure una perspectiva general del contenido de su propuesta. Donde le </w:t>
            </w:r>
            <w:r w:rsidRPr="00D858C2">
              <w:rPr>
                <w:rFonts w:ascii="Arial" w:hAnsi="Arial" w:cs="Arial"/>
                <w:sz w:val="28"/>
              </w:rPr>
              <w:lastRenderedPageBreak/>
              <w:t>corresponde, presentar de forma detallada, pero precisa lo que ha desarrollado, objetivos, sustento teórico, procesos, técnicas, análisis, procedimientos</w:t>
            </w:r>
          </w:p>
        </w:tc>
      </w:tr>
    </w:tbl>
    <w:p w:rsidR="00D858C2" w:rsidRP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D74696">
        <w:tc>
          <w:tcPr>
            <w:tcW w:w="13892" w:type="dxa"/>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SU PROPUESTA A CONTINUACION DE FORMA BREVE</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numPr>
                <w:ilvl w:val="0"/>
                <w:numId w:val="1"/>
              </w:num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La redacción y la ortografía son importantes dentro de la propuesta.</w:t>
            </w:r>
          </w:p>
          <w:p w:rsidR="00D858C2" w:rsidRPr="00D858C2" w:rsidRDefault="00D858C2" w:rsidP="00D858C2">
            <w:pPr>
              <w:numPr>
                <w:ilvl w:val="0"/>
                <w:numId w:val="1"/>
              </w:num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 xml:space="preserve">Es de vital importancia que el resumen, se describa de acuerdo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D858C2">
              <w:rPr>
                <w:rFonts w:ascii="Arial" w:hAnsi="Arial" w:cs="Arial"/>
                <w:b/>
                <w:color w:val="FFFFFF" w:themeColor="background1"/>
                <w:sz w:val="28"/>
              </w:rPr>
              <w:t xml:space="preserve">Mínimo 400 – Máximo 600 Palabras  </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p w:rsidR="00D858C2" w:rsidRPr="00D858C2" w:rsidRDefault="00D858C2" w:rsidP="00D858C2">
      <w:pPr>
        <w:rPr>
          <w:rFonts w:ascii="Arial" w:hAnsi="Arial" w:cs="Arial"/>
          <w:lang w:val="es-PA"/>
        </w:rPr>
      </w:pPr>
    </w:p>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D74696">
        <w:tc>
          <w:tcPr>
            <w:tcW w:w="13892" w:type="dxa"/>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manejo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D74696">
        <w:tc>
          <w:tcPr>
            <w:tcW w:w="13892" w:type="dxa"/>
            <w:tcBorders>
              <w:top w:val="nil"/>
            </w:tcBorders>
            <w:shd w:val="clear" w:color="auto" w:fill="0070C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D74696">
        <w:tc>
          <w:tcPr>
            <w:tcW w:w="13608" w:type="dxa"/>
            <w:shd w:val="clear" w:color="auto" w:fill="0070C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D858C2" w:rsidRPr="00D858C2" w:rsidRDefault="00D858C2" w:rsidP="00D858C2">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D9" w:rsidRDefault="009637D9" w:rsidP="004016BD">
      <w:pPr>
        <w:spacing w:after="0" w:line="240" w:lineRule="auto"/>
      </w:pPr>
      <w:r>
        <w:separator/>
      </w:r>
    </w:p>
  </w:endnote>
  <w:endnote w:type="continuationSeparator" w:id="0">
    <w:p w:rsidR="009637D9" w:rsidRDefault="009637D9"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D74696" w:rsidRDefault="00C31580" w:rsidP="00F258EB">
        <w:pPr>
          <w:pStyle w:val="Piedepgina"/>
          <w:framePr w:wrap="none" w:vAnchor="text" w:hAnchor="margin" w:xAlign="right" w:y="1"/>
          <w:rPr>
            <w:rStyle w:val="Nmerodepgina"/>
            <w:rFonts w:ascii="Arial" w:hAnsi="Arial" w:cs="Arial"/>
            <w:b/>
            <w:color w:val="0070C0"/>
          </w:rPr>
        </w:pPr>
        <w:r w:rsidRPr="00D74696">
          <w:rPr>
            <w:rStyle w:val="Nmerodepgina"/>
            <w:rFonts w:ascii="Arial" w:hAnsi="Arial" w:cs="Arial"/>
            <w:b/>
            <w:color w:val="0070C0"/>
          </w:rPr>
          <w:fldChar w:fldCharType="begin"/>
        </w:r>
        <w:r w:rsidRPr="00D74696">
          <w:rPr>
            <w:rStyle w:val="Nmerodepgina"/>
            <w:rFonts w:ascii="Arial" w:hAnsi="Arial" w:cs="Arial"/>
            <w:b/>
            <w:color w:val="0070C0"/>
          </w:rPr>
          <w:instrText xml:space="preserve"> PAGE </w:instrText>
        </w:r>
        <w:r w:rsidRPr="00D74696">
          <w:rPr>
            <w:rStyle w:val="Nmerodepgina"/>
            <w:rFonts w:ascii="Arial" w:hAnsi="Arial" w:cs="Arial"/>
            <w:b/>
            <w:color w:val="0070C0"/>
          </w:rPr>
          <w:fldChar w:fldCharType="separate"/>
        </w:r>
        <w:r w:rsidRPr="00D74696">
          <w:rPr>
            <w:rStyle w:val="Nmerodepgina"/>
            <w:rFonts w:ascii="Arial" w:hAnsi="Arial" w:cs="Arial"/>
            <w:b/>
            <w:noProof/>
            <w:color w:val="0070C0"/>
          </w:rPr>
          <w:t>1</w:t>
        </w:r>
        <w:r w:rsidRPr="00D74696">
          <w:rPr>
            <w:rStyle w:val="Nmerodepgina"/>
            <w:rFonts w:ascii="Arial" w:hAnsi="Arial" w:cs="Arial"/>
            <w:b/>
            <w:color w:val="0070C0"/>
          </w:rPr>
          <w:fldChar w:fldCharType="end"/>
        </w:r>
      </w:p>
    </w:sdtContent>
  </w:sdt>
  <w:p w:rsidR="004016BD" w:rsidRPr="00D74696" w:rsidRDefault="004016BD" w:rsidP="00667428">
    <w:pPr>
      <w:pStyle w:val="Piedepgina"/>
      <w:spacing w:after="0" w:line="240" w:lineRule="auto"/>
      <w:ind w:right="360" w:firstLine="709"/>
      <w:jc w:val="right"/>
      <w:rPr>
        <w:rFonts w:ascii="Arial" w:hAnsi="Arial" w:cs="Arial"/>
        <w:b/>
        <w:color w:val="0070C0"/>
      </w:rPr>
    </w:pPr>
    <w:r w:rsidRPr="00D74696">
      <w:rPr>
        <w:rFonts w:ascii="Arial" w:hAnsi="Arial" w:cs="Arial"/>
        <w:b/>
        <w:color w:val="0070C0"/>
        <w:lang w:val="es-CO"/>
      </w:rPr>
      <w:t xml:space="preserve">MODALIDAD VIRTUAL  </w:t>
    </w:r>
    <w:r w:rsidRPr="00D74696">
      <w:rPr>
        <w:rFonts w:ascii="Arial" w:hAnsi="Arial" w:cs="Arial"/>
        <w:b/>
        <w:color w:val="0070C0"/>
      </w:rPr>
      <w:t xml:space="preserve"> </w:t>
    </w:r>
    <w:r w:rsidRPr="00D74696">
      <w:rPr>
        <w:rFonts w:ascii="Arial" w:hAnsi="Arial" w:cs="Arial"/>
        <w:b/>
        <w:color w:val="0070C0"/>
        <w:lang w:val="es-CO"/>
      </w:rPr>
      <w:t>3,</w:t>
    </w:r>
    <w:r w:rsidR="00C31580" w:rsidRPr="00D74696">
      <w:rPr>
        <w:rFonts w:ascii="Arial" w:hAnsi="Arial" w:cs="Arial"/>
        <w:b/>
        <w:color w:val="0070C0"/>
      </w:rPr>
      <w:t xml:space="preserve"> </w:t>
    </w:r>
    <w:r w:rsidRPr="00D74696">
      <w:rPr>
        <w:rFonts w:ascii="Arial" w:hAnsi="Arial" w:cs="Arial"/>
        <w:b/>
        <w:color w:val="0070C0"/>
        <w:lang w:val="es-CO"/>
      </w:rPr>
      <w:t>4,</w:t>
    </w:r>
    <w:r w:rsidR="00C31580" w:rsidRPr="00D74696">
      <w:rPr>
        <w:rFonts w:ascii="Arial" w:hAnsi="Arial" w:cs="Arial"/>
        <w:b/>
        <w:color w:val="0070C0"/>
      </w:rPr>
      <w:t xml:space="preserve"> </w:t>
    </w:r>
    <w:r w:rsidRPr="00D74696">
      <w:rPr>
        <w:rFonts w:ascii="Arial" w:hAnsi="Arial" w:cs="Arial"/>
        <w:b/>
        <w:color w:val="0070C0"/>
        <w:lang w:val="es-CO"/>
      </w:rPr>
      <w:t>5 DE JUNIO DE 2021</w:t>
    </w:r>
  </w:p>
  <w:p w:rsidR="004016BD" w:rsidRPr="00D74696" w:rsidRDefault="009637D9" w:rsidP="00667428">
    <w:pPr>
      <w:pStyle w:val="Piedepgina"/>
      <w:spacing w:after="0" w:line="240" w:lineRule="auto"/>
      <w:ind w:firstLine="709"/>
      <w:jc w:val="right"/>
      <w:rPr>
        <w:rFonts w:ascii="Arial" w:hAnsi="Arial" w:cs="Arial"/>
        <w:b/>
        <w:color w:val="0070C0"/>
      </w:rPr>
    </w:pPr>
    <w:hyperlink r:id="rId1" w:history="1">
      <w:r w:rsidR="004016BD" w:rsidRPr="00D74696">
        <w:rPr>
          <w:rStyle w:val="Hipervnculo"/>
          <w:rFonts w:ascii="Arial" w:hAnsi="Arial" w:cs="Arial"/>
          <w:b/>
          <w:color w:val="0070C0"/>
        </w:rPr>
        <w:t>congresovirtual@congresospi.com</w:t>
      </w:r>
    </w:hyperlink>
    <w:r w:rsidR="004016BD" w:rsidRPr="00D74696">
      <w:rPr>
        <w:rFonts w:ascii="Arial" w:hAnsi="Arial" w:cs="Arial"/>
        <w:b/>
        <w:color w:val="0070C0"/>
      </w:rPr>
      <w:t xml:space="preserve"> </w:t>
    </w:r>
  </w:p>
  <w:p w:rsidR="00496FFB" w:rsidRPr="00496FFB" w:rsidRDefault="009637D9" w:rsidP="00667428">
    <w:pPr>
      <w:pStyle w:val="Piedepgina"/>
      <w:spacing w:after="0" w:line="240" w:lineRule="auto"/>
      <w:ind w:firstLine="709"/>
      <w:jc w:val="right"/>
      <w:rPr>
        <w:rFonts w:ascii="Arial" w:hAnsi="Arial" w:cs="Arial"/>
        <w:b/>
        <w:color w:val="7030A0"/>
        <w:lang w:val="es-CO"/>
      </w:rPr>
    </w:pPr>
    <w:hyperlink r:id="rId2" w:history="1">
      <w:r w:rsidR="00496FFB" w:rsidRPr="00D74696">
        <w:rPr>
          <w:rStyle w:val="Hipervnculo"/>
          <w:rFonts w:ascii="Arial" w:hAnsi="Arial" w:cs="Arial"/>
          <w:b/>
          <w:color w:val="0070C0"/>
        </w:rPr>
        <w:t>www.congresospi.com</w:t>
      </w:r>
    </w:hyperlink>
    <w:r w:rsidR="00496FFB" w:rsidRPr="00D74696">
      <w:rPr>
        <w:rFonts w:ascii="Arial" w:hAnsi="Arial" w:cs="Arial"/>
        <w:b/>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FE" w:rsidRDefault="002D7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D9" w:rsidRDefault="009637D9" w:rsidP="004016BD">
      <w:pPr>
        <w:spacing w:after="0" w:line="240" w:lineRule="auto"/>
      </w:pPr>
      <w:r>
        <w:separator/>
      </w:r>
    </w:p>
  </w:footnote>
  <w:footnote w:type="continuationSeparator" w:id="0">
    <w:p w:rsidR="009637D9" w:rsidRDefault="009637D9"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FE" w:rsidRDefault="002D7A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D74696" w:rsidRDefault="004016BD" w:rsidP="00667428">
    <w:pPr>
      <w:pStyle w:val="Encabezado"/>
      <w:spacing w:after="0" w:line="240" w:lineRule="auto"/>
      <w:jc w:val="center"/>
      <w:rPr>
        <w:rFonts w:ascii="Arial" w:hAnsi="Arial" w:cs="Arial"/>
        <w:b/>
        <w:color w:val="0070C0"/>
        <w:sz w:val="28"/>
      </w:rPr>
    </w:pPr>
    <w:r w:rsidRPr="00D74696">
      <w:rPr>
        <w:rFonts w:ascii="Arial" w:hAnsi="Arial" w:cs="Arial"/>
        <w:b/>
        <w:color w:val="0070C0"/>
        <w:sz w:val="28"/>
        <w:lang w:val="es-CO"/>
      </w:rPr>
      <w:t xml:space="preserve">IX CONGRESO INTERNACIONAL DE PSICOLOGÍA Y EDUCACIÓN </w:t>
    </w:r>
  </w:p>
  <w:p w:rsidR="004016BD" w:rsidRPr="00D74696" w:rsidRDefault="004016BD" w:rsidP="00667428">
    <w:pPr>
      <w:pStyle w:val="Encabezado"/>
      <w:spacing w:after="0" w:line="240" w:lineRule="auto"/>
      <w:jc w:val="center"/>
      <w:rPr>
        <w:rFonts w:ascii="Arial" w:hAnsi="Arial" w:cs="Arial"/>
        <w:b/>
        <w:color w:val="0070C0"/>
      </w:rPr>
    </w:pPr>
    <w:r w:rsidRPr="00D74696">
      <w:rPr>
        <w:rFonts w:ascii="Arial" w:hAnsi="Arial" w:cs="Arial"/>
        <w:b/>
        <w:color w:val="0070C0"/>
      </w:rPr>
      <w:t>DISCERNIMIENTO EN LATINOAMÉRICA</w:t>
    </w:r>
  </w:p>
  <w:p w:rsidR="004016BD" w:rsidRPr="00D74696" w:rsidRDefault="004016BD" w:rsidP="00667428">
    <w:pPr>
      <w:pStyle w:val="Encabezado"/>
      <w:spacing w:after="0" w:line="240" w:lineRule="auto"/>
      <w:jc w:val="center"/>
      <w:rPr>
        <w:rFonts w:ascii="Arial" w:hAnsi="Arial" w:cs="Arial"/>
        <w:color w:val="0070C0"/>
      </w:rPr>
    </w:pPr>
  </w:p>
  <w:p w:rsidR="00F838E3" w:rsidRPr="00D74696" w:rsidRDefault="00330F5A"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 xml:space="preserve">PUBLICACIÓN </w:t>
    </w:r>
    <w:r w:rsidR="002D7AFE">
      <w:rPr>
        <w:rFonts w:ascii="Arial" w:hAnsi="Arial" w:cs="Arial"/>
        <w:b/>
        <w:color w:val="0070C0"/>
        <w:sz w:val="28"/>
      </w:rPr>
      <w:t xml:space="preserve">- </w:t>
    </w:r>
    <w:r w:rsidR="002D7AFE" w:rsidRPr="00D74696">
      <w:rPr>
        <w:rFonts w:ascii="Arial" w:hAnsi="Arial" w:cs="Arial"/>
        <w:b/>
        <w:color w:val="0070C0"/>
        <w:sz w:val="28"/>
      </w:rPr>
      <w:t>EN</w:t>
    </w:r>
    <w:r w:rsidR="00D858C2" w:rsidRPr="00D74696">
      <w:rPr>
        <w:rFonts w:ascii="Arial" w:hAnsi="Arial" w:cs="Arial"/>
        <w:b/>
        <w:color w:val="0070C0"/>
        <w:sz w:val="28"/>
      </w:rPr>
      <w:t xml:space="preserve"> PRÁXIS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FE" w:rsidRDefault="002D7A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56407"/>
    <w:rsid w:val="00190F25"/>
    <w:rsid w:val="0022319F"/>
    <w:rsid w:val="002D7AFE"/>
    <w:rsid w:val="00330F5A"/>
    <w:rsid w:val="004016BD"/>
    <w:rsid w:val="0047008C"/>
    <w:rsid w:val="00496FFB"/>
    <w:rsid w:val="004C5274"/>
    <w:rsid w:val="004D1403"/>
    <w:rsid w:val="00572B88"/>
    <w:rsid w:val="005B4977"/>
    <w:rsid w:val="00667428"/>
    <w:rsid w:val="006C362E"/>
    <w:rsid w:val="006D02DE"/>
    <w:rsid w:val="008B0C06"/>
    <w:rsid w:val="00933044"/>
    <w:rsid w:val="009637D9"/>
    <w:rsid w:val="009813A1"/>
    <w:rsid w:val="00984DFF"/>
    <w:rsid w:val="00A5593D"/>
    <w:rsid w:val="00A75708"/>
    <w:rsid w:val="00BF2A46"/>
    <w:rsid w:val="00C31580"/>
    <w:rsid w:val="00D74696"/>
    <w:rsid w:val="00D858C2"/>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A93D"/>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2021-01-13T17:15:00Z</dcterms:created>
  <dcterms:modified xsi:type="dcterms:W3CDTF">2021-01-13T19:49:00Z</dcterms:modified>
</cp:coreProperties>
</file>