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b w:val="1"/>
          <w:i w:val="1"/>
          <w:sz w:val="40"/>
          <w:szCs w:val="40"/>
          <w:rtl w:val="0"/>
        </w:rPr>
        <w:t xml:space="preserve">Misión y Visión</w:t>
      </w:r>
    </w:p>
    <w:p w:rsidR="00000000" w:rsidDel="00000000" w:rsidP="00000000" w:rsidRDefault="00000000" w:rsidRPr="00000000" w14:paraId="00000002">
      <w:pPr>
        <w:spacing w:before="0" w:lineRule="auto"/>
        <w:jc w:val="center"/>
        <w:rPr>
          <w:b w:val="1"/>
          <w:i w:val="1"/>
          <w:sz w:val="40"/>
          <w:szCs w:val="40"/>
        </w:rPr>
      </w:pPr>
      <w:r w:rsidDel="00000000" w:rsidR="00000000" w:rsidRPr="00000000">
        <w:rPr>
          <w:b w:val="1"/>
          <w:i w:val="1"/>
          <w:sz w:val="40"/>
          <w:szCs w:val="40"/>
          <w:rtl w:val="0"/>
        </w:rPr>
        <w:t xml:space="preserve">Personal</w:t>
      </w:r>
    </w:p>
    <w:p w:rsidR="00000000" w:rsidDel="00000000" w:rsidP="00000000" w:rsidRDefault="00000000" w:rsidRPr="00000000" w14:paraId="00000003">
      <w:pPr>
        <w:spacing w:after="240" w:before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  <w:t xml:space="preserve">En campos como la psicología o el coaching, son dos de las piezas fundamentales para la obtención de una buena vida. Mientras que la mayoría de las personas se centran en la satisfacción a corto plazo, aquellos que elaboran su misión y visión personal suelen alcanzar un mayor grado de felicidad.</w:t>
      </w:r>
    </w:p>
    <w:p w:rsidR="00000000" w:rsidDel="00000000" w:rsidP="00000000" w:rsidRDefault="00000000" w:rsidRPr="00000000" w14:paraId="00000005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6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2387925</wp:posOffset>
            </wp:positionH>
            <wp:positionV relativeFrom="paragraph">
              <wp:posOffset>238125</wp:posOffset>
            </wp:positionV>
            <wp:extent cx="3346106" cy="1576388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6106" cy="15763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b w:val="1"/>
          <w:i w:val="1"/>
          <w:rtl w:val="0"/>
        </w:rPr>
        <w:t xml:space="preserve">MISIÓN</w:t>
      </w:r>
      <w:r w:rsidDel="00000000" w:rsidR="00000000" w:rsidRPr="00000000">
        <w:rPr>
          <w:rtl w:val="0"/>
        </w:rPr>
        <w:t xml:space="preserve"> es una declaración de qué somos o para qué estamos en este mundo. </w:t>
      </w:r>
    </w:p>
    <w:p w:rsidR="00000000" w:rsidDel="00000000" w:rsidP="00000000" w:rsidRDefault="00000000" w:rsidRPr="00000000" w14:paraId="00000008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  <w:t xml:space="preserve">Para materializar la visión, hay que tener un SUEÑO y agregarle FE y PASIÓN, de esta manera, cuando logramos conectar con nuestro fuego interior no hay nadie que nos pueda parar. </w:t>
      </w:r>
    </w:p>
    <w:p w:rsidR="00000000" w:rsidDel="00000000" w:rsidP="00000000" w:rsidRDefault="00000000" w:rsidRPr="00000000" w14:paraId="0000000A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  <w:t xml:space="preserve">Si logramos conectar con nuestra misión nos servirá como sustento, como plataforma para visualizar nuestra visión. Eso es poner nuestros talentos al servicio de lo que realmente nos hace bien y nos apasiona. En adelante, todo lo que haga debe estar al servicio de una intención, es decir que debe tener un propósito. </w:t>
      </w:r>
    </w:p>
    <w:p w:rsidR="00000000" w:rsidDel="00000000" w:rsidP="00000000" w:rsidRDefault="00000000" w:rsidRPr="00000000" w14:paraId="0000000D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47626</wp:posOffset>
            </wp:positionH>
            <wp:positionV relativeFrom="paragraph">
              <wp:posOffset>295275</wp:posOffset>
            </wp:positionV>
            <wp:extent cx="5734050" cy="2209800"/>
            <wp:effectExtent b="0" l="0" r="0" t="0"/>
            <wp:wrapSquare wrapText="bothSides" distB="114300" distT="114300" distL="114300" distR="11430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1343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09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spacing w:after="0" w:before="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El propósito es el PARA QUÉ y el PORQUÉ hacemos las cosas, se puede definir como la razón de existir donde se busca trascender a través de un fin profundo y noble. De acuerdo a Simon Sinek, el PORQUE hacemos las cosas, es el principal motor de la motivación. Teniendo claro no sólo el </w:t>
      </w:r>
      <w:r w:rsidDel="00000000" w:rsidR="00000000" w:rsidRPr="00000000">
        <w:rPr>
          <w:b w:val="1"/>
          <w:rtl w:val="0"/>
        </w:rPr>
        <w:t xml:space="preserve">hacia dónde</w:t>
      </w:r>
      <w:r w:rsidDel="00000000" w:rsidR="00000000" w:rsidRPr="00000000">
        <w:rPr>
          <w:rtl w:val="0"/>
        </w:rPr>
        <w:t xml:space="preserve"> voy sino también, el </w:t>
      </w:r>
      <w:r w:rsidDel="00000000" w:rsidR="00000000" w:rsidRPr="00000000">
        <w:rPr>
          <w:b w:val="1"/>
          <w:rtl w:val="0"/>
        </w:rPr>
        <w:t xml:space="preserve">porqué</w:t>
      </w:r>
      <w:r w:rsidDel="00000000" w:rsidR="00000000" w:rsidRPr="00000000">
        <w:rPr>
          <w:rtl w:val="0"/>
        </w:rPr>
        <w:t xml:space="preserve"> quiero ir en esa dirección. Es el saber qué es lo que busco y enfrentar el camino siendo plenamente consciente de las dificultades pero seguro de mí mismo. </w:t>
      </w:r>
    </w:p>
    <w:p w:rsidR="00000000" w:rsidDel="00000000" w:rsidP="00000000" w:rsidRDefault="00000000" w:rsidRPr="00000000" w14:paraId="0000001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/>
      </w:pPr>
      <w:r w:rsidDel="00000000" w:rsidR="00000000" w:rsidRPr="00000000">
        <w:rPr>
          <w:rtl w:val="0"/>
        </w:rPr>
        <w:t xml:space="preserve">Al fijarnos una meta, objetivo, un fin, claramente debo alinear ese objetivo con mis sentimientos para luego HACER.</w:t>
      </w:r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before="240" w:lineRule="auto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1190625</wp:posOffset>
            </wp:positionH>
            <wp:positionV relativeFrom="paragraph">
              <wp:posOffset>152400</wp:posOffset>
            </wp:positionV>
            <wp:extent cx="2833688" cy="3461046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34610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/>
      </w:pPr>
      <w:r w:rsidDel="00000000" w:rsidR="00000000" w:rsidRPr="00000000">
        <w:rPr>
          <w:rtl w:val="0"/>
        </w:rPr>
        <w:t xml:space="preserve">El propósito es la razón de existir, responde a la pregunta del “</w:t>
      </w:r>
      <w:r w:rsidDel="00000000" w:rsidR="00000000" w:rsidRPr="00000000">
        <w:rPr>
          <w:i w:val="1"/>
          <w:rtl w:val="0"/>
        </w:rPr>
        <w:t xml:space="preserve">¿porqué?</w:t>
      </w:r>
      <w:r w:rsidDel="00000000" w:rsidR="00000000" w:rsidRPr="00000000">
        <w:rPr>
          <w:rtl w:val="0"/>
        </w:rPr>
        <w:t xml:space="preserve">” en lugar de limitarse a explicar lo </w:t>
        <w:tab/>
        <w:t xml:space="preserve">que se hace. Se busca trascendencia a través de un fin profundo y noble.</w:t>
      </w:r>
    </w:p>
    <w:p w:rsidR="00000000" w:rsidDel="00000000" w:rsidP="00000000" w:rsidRDefault="00000000" w:rsidRPr="00000000" w14:paraId="00000027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CICLO PENSAR - SENTIR - ACTUAR (o PSA)</w:t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/>
      </w:pPr>
      <w:r w:rsidDel="00000000" w:rsidR="00000000" w:rsidRPr="00000000">
        <w:rPr>
          <w:rtl w:val="0"/>
        </w:rPr>
        <w:t xml:space="preserve">Estanislao Bardach, al hablar del proceso creativo menciona que las personas debemos comenzar con un fin en mente, y a caso tener la misón y visión en mente no nos dáuna ventaja? Tener claro qué es lo que quiero y porqué lo quiero no es suficientemente poderoso como para comenzar el camino? </w:t>
      </w:r>
    </w:p>
    <w:p w:rsidR="00000000" w:rsidDel="00000000" w:rsidP="00000000" w:rsidRDefault="00000000" w:rsidRPr="00000000" w14:paraId="0000002E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/>
      </w:pPr>
      <w:r w:rsidDel="00000000" w:rsidR="00000000" w:rsidRPr="00000000">
        <w:rPr>
          <w:rtl w:val="0"/>
        </w:rPr>
        <w:t xml:space="preserve">El ciclo PENSAR-SENTIR-ACTUAR me dice que primero me imagino haciendo/logrando algo.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792375" cy="1950710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2375" cy="1950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Pienso donde quiero ir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luego me imagino allí y me pregunto ¿Cómo me siento en ese lugar?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jc w:val="both"/>
        <w:rPr>
          <w:u w:val="none"/>
        </w:rPr>
      </w:pPr>
      <w:r w:rsidDel="00000000" w:rsidR="00000000" w:rsidRPr="00000000">
        <w:rPr>
          <w:rtl w:val="0"/>
        </w:rPr>
        <w:t xml:space="preserve">finalmente, de acuerdo a lo que sienta tomo dos desiciones: </w:t>
      </w:r>
    </w:p>
    <w:p w:rsidR="00000000" w:rsidDel="00000000" w:rsidP="00000000" w:rsidRDefault="00000000" w:rsidRPr="00000000" w14:paraId="0000003A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(a) ACTUAR, fijar metas, planificar el camino y analizar las dificultades </w:t>
      </w:r>
    </w:p>
    <w:p w:rsidR="00000000" w:rsidDel="00000000" w:rsidP="00000000" w:rsidRDefault="00000000" w:rsidRPr="00000000" w14:paraId="0000003B">
      <w:pPr>
        <w:ind w:left="720" w:firstLine="0"/>
        <w:jc w:val="both"/>
        <w:rPr/>
      </w:pPr>
      <w:r w:rsidDel="00000000" w:rsidR="00000000" w:rsidRPr="00000000">
        <w:rPr>
          <w:rtl w:val="0"/>
        </w:rPr>
        <w:t xml:space="preserve">(b) pensar otro fin</w:t>
      </w:r>
    </w:p>
    <w:p w:rsidR="00000000" w:rsidDel="00000000" w:rsidP="00000000" w:rsidRDefault="00000000" w:rsidRPr="00000000" w14:paraId="0000003C">
      <w:pPr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3005138" cy="2810840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281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spacing w:before="240" w:lineRule="auto"/>
        <w:rPr/>
      </w:pPr>
      <w:r w:rsidDel="00000000" w:rsidR="00000000" w:rsidRPr="00000000">
        <w:rPr>
          <w:rtl w:val="0"/>
        </w:rPr>
        <w:t xml:space="preserve">Algunas preguntas que nos podemos hacer:</w:t>
      </w:r>
    </w:p>
    <w:p w:rsidR="00000000" w:rsidDel="00000000" w:rsidP="00000000" w:rsidRDefault="00000000" w:rsidRPr="00000000" w14:paraId="00000040">
      <w:pPr>
        <w:spacing w:before="240" w:lineRule="auto"/>
        <w:rPr/>
      </w:pPr>
      <w:r w:rsidDel="00000000" w:rsidR="00000000" w:rsidRPr="00000000">
        <w:rPr>
          <w:rtl w:val="0"/>
        </w:rPr>
        <w:t xml:space="preserve">¿Tenemos Misión y Visión personal? y una profesional?  </w:t>
      </w:r>
    </w:p>
    <w:p w:rsidR="00000000" w:rsidDel="00000000" w:rsidP="00000000" w:rsidRDefault="00000000" w:rsidRPr="00000000" w14:paraId="00000041">
      <w:pPr>
        <w:spacing w:before="240" w:lineRule="auto"/>
        <w:rPr/>
      </w:pPr>
      <w:r w:rsidDel="00000000" w:rsidR="00000000" w:rsidRPr="00000000">
        <w:rPr>
          <w:rtl w:val="0"/>
        </w:rPr>
        <w:t xml:space="preserve">¿Cómo me siento con esa situación?</w:t>
      </w:r>
    </w:p>
    <w:p w:rsidR="00000000" w:rsidDel="00000000" w:rsidP="00000000" w:rsidRDefault="00000000" w:rsidRPr="00000000" w14:paraId="00000042">
      <w:pPr>
        <w:spacing w:before="240" w:lineRule="auto"/>
        <w:rPr/>
      </w:pPr>
      <w:r w:rsidDel="00000000" w:rsidR="00000000" w:rsidRPr="00000000">
        <w:rPr>
          <w:rtl w:val="0"/>
        </w:rPr>
        <w:t xml:space="preserve">¿Hay consistencia? ¿Hay una correlación?</w:t>
      </w:r>
    </w:p>
    <w:p w:rsidR="00000000" w:rsidDel="00000000" w:rsidP="00000000" w:rsidRDefault="00000000" w:rsidRPr="00000000" w14:paraId="00000043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6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before="240" w:lineRule="auto"/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Cuestionario Teleológico</w:t>
      </w:r>
    </w:p>
    <w:p w:rsidR="00000000" w:rsidDel="00000000" w:rsidP="00000000" w:rsidRDefault="00000000" w:rsidRPr="00000000" w14:paraId="00000052">
      <w:pPr>
        <w:spacing w:before="240" w:lineRule="auto"/>
        <w:rPr/>
      </w:pPr>
      <w:r w:rsidDel="00000000" w:rsidR="00000000" w:rsidRPr="00000000">
        <w:rPr>
          <w:rtl w:val="0"/>
        </w:rPr>
        <w:t xml:space="preserve">Es una herramienta que utilizaremos para realizar una aproximación a nuestra Misión y Visión personal. </w:t>
      </w:r>
    </w:p>
    <w:p w:rsidR="00000000" w:rsidDel="00000000" w:rsidP="00000000" w:rsidRDefault="00000000" w:rsidRPr="00000000" w14:paraId="00000053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Misión &gt; Qué somos o para qué estamos en este mundo. Es una declaración.</w:t>
      </w:r>
    </w:p>
    <w:p w:rsidR="00000000" w:rsidDel="00000000" w:rsidP="00000000" w:rsidRDefault="00000000" w:rsidRPr="00000000" w14:paraId="00000054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5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“Entonces misión es (los 3 verbos)……………………………………………….. …………………………………………………………………………………………………………… con (el o los valores de tus líderes)…………………………………………… …………………………………………… al servicio de (los grupos)……………  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6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Reflexiones:</w:t>
      </w:r>
    </w:p>
    <w:p w:rsidR="00000000" w:rsidDel="00000000" w:rsidP="00000000" w:rsidRDefault="00000000" w:rsidRPr="00000000" w14:paraId="00000058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La sensación de pertenencia constituye el equilibrio natural de nuestras vidas.</w:t>
      </w:r>
    </w:p>
    <w:p w:rsidR="00000000" w:rsidDel="00000000" w:rsidP="00000000" w:rsidRDefault="00000000" w:rsidRPr="00000000" w14:paraId="00000059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Como el árbol que echa raíces profundas en la arcilla, cada uno de nosotros necesita esa ancla para poder torcernos con las tormentas y extendernos hacia la luz.</w:t>
      </w:r>
    </w:p>
    <w:p w:rsidR="00000000" w:rsidDel="00000000" w:rsidP="00000000" w:rsidRDefault="00000000" w:rsidRPr="00000000" w14:paraId="0000005A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Cada uno de nosotros contribuye con algo vivo, que ninguna otra persona puede aportar. Cuando tu vida despierta y empiezas a vislumbrar el destino que te trajo hasta aquí, te esfuerzas por vivir una vida generosa y digna de la bendición e invitación que siempre te está llamando.</w:t>
      </w:r>
    </w:p>
    <w:p w:rsidR="00000000" w:rsidDel="00000000" w:rsidP="00000000" w:rsidRDefault="00000000" w:rsidRPr="00000000" w14:paraId="0000005B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Sin un propósito, nuestros deseos carecen de dirección, de foco y de contexto; no tienen objeto y son confusos; tironean del corazón en miles de direcciones diferentes.</w:t>
      </w:r>
    </w:p>
    <w:p w:rsidR="00000000" w:rsidDel="00000000" w:rsidP="00000000" w:rsidRDefault="00000000" w:rsidRPr="00000000" w14:paraId="0000005C">
      <w:pPr>
        <w:spacing w:befor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D">
      <w:pPr>
        <w:spacing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before="240" w:line="240" w:lineRule="auto"/>
        <w:rPr/>
        <w:sectPr>
          <w:pgSz w:h="16834" w:w="11909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2258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before="240" w:lineRule="auto"/>
        <w:jc w:val="center"/>
        <w:rPr>
          <w:rFonts w:ascii="Caveat" w:cs="Caveat" w:eastAsia="Caveat" w:hAnsi="Caveat"/>
          <w:b w:val="1"/>
          <w:i w:val="1"/>
          <w:color w:val="ff0000"/>
          <w:sz w:val="60"/>
          <w:szCs w:val="60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veat" w:cs="Caveat" w:eastAsia="Caveat" w:hAnsi="Caveat"/>
          <w:b w:val="1"/>
          <w:i w:val="1"/>
          <w:color w:val="ff0000"/>
          <w:sz w:val="60"/>
          <w:szCs w:val="60"/>
          <w:rtl w:val="0"/>
        </w:rPr>
        <w:t xml:space="preserve">SUEÑOS</w:t>
      </w:r>
    </w:p>
    <w:p w:rsidR="00000000" w:rsidDel="00000000" w:rsidP="00000000" w:rsidRDefault="00000000" w:rsidRPr="00000000" w14:paraId="00000065">
      <w:pPr>
        <w:spacing w:before="240" w:lineRule="auto"/>
        <w:jc w:val="center"/>
        <w:rPr>
          <w:rFonts w:ascii="Caveat" w:cs="Caveat" w:eastAsia="Caveat" w:hAnsi="Caveat"/>
          <w:b w:val="1"/>
          <w:i w:val="1"/>
          <w:color w:val="ff0000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color w:val="ff0000"/>
          <w:sz w:val="60"/>
          <w:szCs w:val="60"/>
          <w:rtl w:val="0"/>
        </w:rPr>
        <w:t xml:space="preserve">+</w:t>
      </w:r>
    </w:p>
    <w:p w:rsidR="00000000" w:rsidDel="00000000" w:rsidP="00000000" w:rsidRDefault="00000000" w:rsidRPr="00000000" w14:paraId="00000066">
      <w:pPr>
        <w:spacing w:before="240" w:lineRule="auto"/>
        <w:jc w:val="center"/>
        <w:rPr>
          <w:rFonts w:ascii="Caveat" w:cs="Caveat" w:eastAsia="Caveat" w:hAnsi="Caveat"/>
          <w:b w:val="1"/>
          <w:i w:val="1"/>
          <w:color w:val="ff0000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color w:val="ff0000"/>
          <w:sz w:val="60"/>
          <w:szCs w:val="60"/>
          <w:rtl w:val="0"/>
        </w:rPr>
        <w:t xml:space="preserve">ACCIONES</w:t>
      </w:r>
    </w:p>
    <w:p w:rsidR="00000000" w:rsidDel="00000000" w:rsidP="00000000" w:rsidRDefault="00000000" w:rsidRPr="00000000" w14:paraId="00000067">
      <w:pPr>
        <w:spacing w:before="240" w:lineRule="auto"/>
        <w:jc w:val="center"/>
        <w:rPr>
          <w:rFonts w:ascii="Caveat" w:cs="Caveat" w:eastAsia="Caveat" w:hAnsi="Caveat"/>
          <w:b w:val="1"/>
          <w:i w:val="1"/>
          <w:color w:val="ff0000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color w:val="ff0000"/>
          <w:sz w:val="60"/>
          <w:szCs w:val="60"/>
          <w:rtl w:val="0"/>
        </w:rPr>
        <w:t xml:space="preserve">___________</w:t>
      </w:r>
    </w:p>
    <w:p w:rsidR="00000000" w:rsidDel="00000000" w:rsidP="00000000" w:rsidRDefault="00000000" w:rsidRPr="00000000" w14:paraId="00000068">
      <w:pPr>
        <w:spacing w:before="240" w:lineRule="auto"/>
        <w:jc w:val="center"/>
        <w:rPr>
          <w:rFonts w:ascii="Caveat" w:cs="Caveat" w:eastAsia="Caveat" w:hAnsi="Caveat"/>
          <w:b w:val="1"/>
          <w:i w:val="1"/>
          <w:color w:val="ff0000"/>
          <w:sz w:val="60"/>
          <w:szCs w:val="60"/>
        </w:rPr>
      </w:pPr>
      <w:r w:rsidDel="00000000" w:rsidR="00000000" w:rsidRPr="00000000">
        <w:rPr>
          <w:rFonts w:ascii="Caveat" w:cs="Caveat" w:eastAsia="Caveat" w:hAnsi="Caveat"/>
          <w:b w:val="1"/>
          <w:i w:val="1"/>
          <w:color w:val="ff0000"/>
          <w:sz w:val="60"/>
          <w:szCs w:val="60"/>
          <w:rtl w:val="0"/>
        </w:rPr>
        <w:t xml:space="preserve">REALIDAD</w:t>
      </w:r>
    </w:p>
    <w:p w:rsidR="00000000" w:rsidDel="00000000" w:rsidP="00000000" w:rsidRDefault="00000000" w:rsidRPr="00000000" w14:paraId="00000069">
      <w:pPr>
        <w:spacing w:before="240" w:lineRule="auto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veat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