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41" w:rsidRPr="00E30F00" w:rsidRDefault="009E0F79" w:rsidP="00E30F00">
      <w:pPr>
        <w:spacing w:line="360" w:lineRule="auto"/>
        <w:jc w:val="center"/>
        <w:rPr>
          <w:b/>
          <w:bCs/>
          <w:sz w:val="24"/>
          <w:szCs w:val="24"/>
          <w:u w:val="single"/>
          <w:rtl/>
        </w:rPr>
      </w:pPr>
      <w:bookmarkStart w:id="0" w:name="_GoBack"/>
      <w:bookmarkEnd w:id="0"/>
      <w:r w:rsidRPr="00E30F00">
        <w:rPr>
          <w:rFonts w:hint="cs"/>
          <w:b/>
          <w:bCs/>
          <w:sz w:val="24"/>
          <w:szCs w:val="24"/>
          <w:u w:val="single"/>
          <w:rtl/>
        </w:rPr>
        <w:t>סדנא ליום הערכות</w:t>
      </w:r>
    </w:p>
    <w:p w:rsidR="009E0F79" w:rsidRPr="00E30F00" w:rsidRDefault="009E0F79" w:rsidP="00E30F00">
      <w:pPr>
        <w:spacing w:line="360" w:lineRule="auto"/>
        <w:jc w:val="center"/>
        <w:rPr>
          <w:b/>
          <w:bCs/>
          <w:sz w:val="24"/>
          <w:szCs w:val="24"/>
          <w:u w:val="single"/>
          <w:rtl/>
        </w:rPr>
      </w:pPr>
      <w:r w:rsidRPr="00E30F00">
        <w:rPr>
          <w:rFonts w:hint="cs"/>
          <w:b/>
          <w:bCs/>
          <w:sz w:val="24"/>
          <w:szCs w:val="24"/>
          <w:u w:val="single"/>
          <w:rtl/>
        </w:rPr>
        <w:t>"תן לאדם דג , הוא ישבע ליום אחד, למד אותו לדוג הוא ישבע כל חייו" (פתגם אנגלי)</w:t>
      </w:r>
    </w:p>
    <w:p w:rsidR="009E0F79" w:rsidRPr="00E30F00" w:rsidRDefault="009E0F79" w:rsidP="00E30F00">
      <w:pPr>
        <w:spacing w:line="360" w:lineRule="auto"/>
        <w:rPr>
          <w:b/>
          <w:bCs/>
          <w:sz w:val="24"/>
          <w:szCs w:val="24"/>
          <w:u w:val="single"/>
          <w:rtl/>
        </w:rPr>
      </w:pPr>
      <w:r w:rsidRPr="00E30F00">
        <w:rPr>
          <w:rFonts w:hint="cs"/>
          <w:b/>
          <w:bCs/>
          <w:sz w:val="24"/>
          <w:szCs w:val="24"/>
          <w:u w:val="single"/>
          <w:rtl/>
        </w:rPr>
        <w:t>מטרת הסדנא:</w:t>
      </w:r>
    </w:p>
    <w:p w:rsidR="009E0F79" w:rsidRPr="00E30F00" w:rsidRDefault="009E0F79" w:rsidP="00E30F00">
      <w:pPr>
        <w:pStyle w:val="ListParagraph"/>
        <w:numPr>
          <w:ilvl w:val="0"/>
          <w:numId w:val="1"/>
        </w:numPr>
        <w:spacing w:line="360" w:lineRule="auto"/>
        <w:rPr>
          <w:sz w:val="24"/>
          <w:szCs w:val="24"/>
        </w:rPr>
      </w:pPr>
      <w:r w:rsidRPr="00E30F00">
        <w:rPr>
          <w:rFonts w:hint="cs"/>
          <w:sz w:val="24"/>
          <w:szCs w:val="24"/>
          <w:rtl/>
        </w:rPr>
        <w:t>חידוד תפקידם של המורים באולפנה.</w:t>
      </w:r>
    </w:p>
    <w:p w:rsidR="009E0F79" w:rsidRPr="00E30F00" w:rsidRDefault="009E0F79" w:rsidP="00E30F00">
      <w:pPr>
        <w:pStyle w:val="ListParagraph"/>
        <w:numPr>
          <w:ilvl w:val="0"/>
          <w:numId w:val="1"/>
        </w:numPr>
        <w:spacing w:line="360" w:lineRule="auto"/>
        <w:rPr>
          <w:sz w:val="24"/>
          <w:szCs w:val="24"/>
        </w:rPr>
      </w:pPr>
      <w:r w:rsidRPr="00E30F00">
        <w:rPr>
          <w:rFonts w:hint="cs"/>
          <w:sz w:val="24"/>
          <w:szCs w:val="24"/>
          <w:rtl/>
        </w:rPr>
        <w:t>העלאת הקונפליקט בין חשיבות הדרך וחשיבות התוצאה. לאורך שנת הלימודים עלו חילוקי דעות בין מחנכות ומורים מקצועיים מהיבטים שונים:</w:t>
      </w:r>
    </w:p>
    <w:p w:rsidR="009E0F79" w:rsidRPr="00E30F00" w:rsidRDefault="009E0F79" w:rsidP="00E30F00">
      <w:pPr>
        <w:pStyle w:val="ListParagraph"/>
        <w:numPr>
          <w:ilvl w:val="0"/>
          <w:numId w:val="2"/>
        </w:numPr>
        <w:spacing w:line="360" w:lineRule="auto"/>
        <w:rPr>
          <w:sz w:val="24"/>
          <w:szCs w:val="24"/>
        </w:rPr>
      </w:pPr>
      <w:r w:rsidRPr="00E30F00">
        <w:rPr>
          <w:rFonts w:hint="cs"/>
          <w:sz w:val="24"/>
          <w:szCs w:val="24"/>
          <w:rtl/>
        </w:rPr>
        <w:t>מורים מקצועיים שלא שיתפו פעולה בהצבת גבולות בנושא תלבושת ונוכחות בתפילה והיו ממוקדים רק בהשגת תוצאות הבגרות</w:t>
      </w:r>
    </w:p>
    <w:p w:rsidR="009E0F79" w:rsidRPr="00E30F00" w:rsidRDefault="009E0F79" w:rsidP="00E30F00">
      <w:pPr>
        <w:pStyle w:val="ListParagraph"/>
        <w:numPr>
          <w:ilvl w:val="0"/>
          <w:numId w:val="2"/>
        </w:numPr>
        <w:spacing w:line="360" w:lineRule="auto"/>
        <w:rPr>
          <w:sz w:val="24"/>
          <w:szCs w:val="24"/>
        </w:rPr>
      </w:pPr>
      <w:r w:rsidRPr="00E30F00">
        <w:rPr>
          <w:rFonts w:hint="cs"/>
          <w:sz w:val="24"/>
          <w:szCs w:val="24"/>
          <w:rtl/>
        </w:rPr>
        <w:t xml:space="preserve">מחנכים שלחצו על מורים מקצועיים ללכת לקראת תלמידות לכאורה לוותר על גבולות </w:t>
      </w:r>
      <w:r w:rsidR="00E30F00" w:rsidRPr="00E30F00">
        <w:rPr>
          <w:rFonts w:hint="cs"/>
          <w:sz w:val="24"/>
          <w:szCs w:val="24"/>
          <w:rtl/>
        </w:rPr>
        <w:t>מסוימים</w:t>
      </w:r>
      <w:r w:rsidRPr="00E30F00">
        <w:rPr>
          <w:rFonts w:hint="cs"/>
          <w:sz w:val="24"/>
          <w:szCs w:val="24"/>
          <w:rtl/>
        </w:rPr>
        <w:t>. (כגון תלמידה שלא הגישה עבודה לאפשר לה להגיש באחור וכד').</w:t>
      </w:r>
    </w:p>
    <w:p w:rsidR="009E0F79" w:rsidRPr="00E30F00" w:rsidRDefault="009E0F79" w:rsidP="00E30F00">
      <w:pPr>
        <w:pStyle w:val="ListParagraph"/>
        <w:numPr>
          <w:ilvl w:val="0"/>
          <w:numId w:val="2"/>
        </w:numPr>
        <w:spacing w:line="360" w:lineRule="auto"/>
        <w:rPr>
          <w:sz w:val="24"/>
          <w:szCs w:val="24"/>
        </w:rPr>
      </w:pPr>
      <w:r w:rsidRPr="00E30F00">
        <w:rPr>
          <w:rFonts w:hint="cs"/>
          <w:sz w:val="24"/>
          <w:szCs w:val="24"/>
          <w:rtl/>
        </w:rPr>
        <w:t>מורים שחושבים שלהעיר תלמיד בבוקר זה הסרת אחריות מהתלמיד וכד'.</w:t>
      </w:r>
    </w:p>
    <w:p w:rsidR="009E0F79" w:rsidRPr="00E30F00" w:rsidRDefault="00C6160D" w:rsidP="00E30F00">
      <w:pPr>
        <w:spacing w:line="360" w:lineRule="auto"/>
        <w:rPr>
          <w:b/>
          <w:bCs/>
          <w:sz w:val="24"/>
          <w:szCs w:val="24"/>
          <w:u w:val="single"/>
          <w:rtl/>
        </w:rPr>
      </w:pPr>
      <w:r w:rsidRPr="00E30F00">
        <w:rPr>
          <w:rFonts w:hint="cs"/>
          <w:b/>
          <w:bCs/>
          <w:sz w:val="24"/>
          <w:szCs w:val="24"/>
          <w:u w:val="single"/>
          <w:rtl/>
        </w:rPr>
        <w:t>שלבי הפעילות:</w:t>
      </w:r>
    </w:p>
    <w:p w:rsidR="00C6160D" w:rsidRPr="00E30F00" w:rsidRDefault="00C6160D" w:rsidP="00E30F00">
      <w:pPr>
        <w:pStyle w:val="ListParagraph"/>
        <w:numPr>
          <w:ilvl w:val="0"/>
          <w:numId w:val="3"/>
        </w:numPr>
        <w:spacing w:line="360" w:lineRule="auto"/>
        <w:rPr>
          <w:sz w:val="24"/>
          <w:szCs w:val="24"/>
        </w:rPr>
      </w:pPr>
      <w:r w:rsidRPr="00E30F00">
        <w:rPr>
          <w:rFonts w:hint="cs"/>
          <w:sz w:val="24"/>
          <w:szCs w:val="24"/>
          <w:rtl/>
        </w:rPr>
        <w:t>פותחים בשאלה מה צריך להיות בארגז הכלים שמציידים את התלמידות באולפנה?</w:t>
      </w:r>
    </w:p>
    <w:p w:rsidR="00C6160D" w:rsidRPr="00E30F00" w:rsidRDefault="00C6160D" w:rsidP="00E30F00">
      <w:pPr>
        <w:pStyle w:val="ListParagraph"/>
        <w:spacing w:line="360" w:lineRule="auto"/>
        <w:rPr>
          <w:sz w:val="24"/>
          <w:szCs w:val="24"/>
          <w:rtl/>
        </w:rPr>
      </w:pPr>
      <w:r w:rsidRPr="00E30F00">
        <w:rPr>
          <w:rFonts w:hint="cs"/>
          <w:sz w:val="24"/>
          <w:szCs w:val="24"/>
          <w:rtl/>
        </w:rPr>
        <w:t xml:space="preserve">את השאלה הכנו באמצעות אתר </w:t>
      </w:r>
      <w:r w:rsidRPr="00E30F00">
        <w:rPr>
          <w:sz w:val="24"/>
          <w:szCs w:val="24"/>
        </w:rPr>
        <w:t>Mentimeter</w:t>
      </w:r>
      <w:r w:rsidRPr="00E30F00">
        <w:rPr>
          <w:rFonts w:hint="cs"/>
          <w:sz w:val="24"/>
          <w:szCs w:val="24"/>
          <w:rtl/>
        </w:rPr>
        <w:t xml:space="preserve"> . הוא מאפשר לשלוח למורים קישור </w:t>
      </w:r>
      <w:r w:rsidR="00E30F00" w:rsidRPr="00E30F00">
        <w:rPr>
          <w:rFonts w:hint="cs"/>
          <w:sz w:val="24"/>
          <w:szCs w:val="24"/>
          <w:rtl/>
        </w:rPr>
        <w:t>בווטסאפ</w:t>
      </w:r>
      <w:r w:rsidRPr="00E30F00">
        <w:rPr>
          <w:rFonts w:hint="cs"/>
          <w:sz w:val="24"/>
          <w:szCs w:val="24"/>
          <w:rtl/>
        </w:rPr>
        <w:t xml:space="preserve"> וכל מורה יכול לענות מספר תשובות. </w:t>
      </w:r>
      <w:r w:rsidR="00E30F00" w:rsidRPr="00E30F00">
        <w:rPr>
          <w:rFonts w:hint="cs"/>
          <w:sz w:val="24"/>
          <w:szCs w:val="24"/>
          <w:rtl/>
        </w:rPr>
        <w:t>התשובות</w:t>
      </w:r>
      <w:r w:rsidRPr="00E30F00">
        <w:rPr>
          <w:rFonts w:hint="cs"/>
          <w:sz w:val="24"/>
          <w:szCs w:val="24"/>
          <w:rtl/>
        </w:rPr>
        <w:t xml:space="preserve"> </w:t>
      </w:r>
      <w:r w:rsidR="00E30F00" w:rsidRPr="00E30F00">
        <w:rPr>
          <w:rFonts w:hint="cs"/>
          <w:sz w:val="24"/>
          <w:szCs w:val="24"/>
          <w:rtl/>
        </w:rPr>
        <w:t>מוקרנות</w:t>
      </w:r>
      <w:r w:rsidRPr="00E30F00">
        <w:rPr>
          <w:rFonts w:hint="cs"/>
          <w:sz w:val="24"/>
          <w:szCs w:val="24"/>
          <w:rtl/>
        </w:rPr>
        <w:t xml:space="preserve"> </w:t>
      </w:r>
      <w:r w:rsidR="002C1B46" w:rsidRPr="00E30F00">
        <w:rPr>
          <w:rFonts w:hint="cs"/>
          <w:sz w:val="24"/>
          <w:szCs w:val="24"/>
          <w:rtl/>
        </w:rPr>
        <w:t>והכלים שהוזכרו הכי הרבה פעמים מופיעים בכתב הגדול ביותר.</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שאלה שניה: האם לדעתכם אנחנו מצליחים להנחיל את ארגז הכלים לתלמידות.</w:t>
      </w:r>
    </w:p>
    <w:p w:rsidR="002C1B46" w:rsidRPr="00E30F00" w:rsidRDefault="002C1B46" w:rsidP="00E30F00">
      <w:pPr>
        <w:pStyle w:val="ListParagraph"/>
        <w:numPr>
          <w:ilvl w:val="0"/>
          <w:numId w:val="2"/>
        </w:numPr>
        <w:spacing w:line="360" w:lineRule="auto"/>
        <w:rPr>
          <w:sz w:val="24"/>
          <w:szCs w:val="24"/>
          <w:rtl/>
        </w:rPr>
      </w:pPr>
      <w:r w:rsidRPr="00E30F00">
        <w:rPr>
          <w:rFonts w:hint="cs"/>
          <w:sz w:val="24"/>
          <w:szCs w:val="24"/>
          <w:rtl/>
        </w:rPr>
        <w:t>שתי השאלות מחדדות את הפער בין הרצוי למצוי.</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 xml:space="preserve">כל מורה קיבל על </w:t>
      </w:r>
      <w:r w:rsidR="00E30F00" w:rsidRPr="00E30F00">
        <w:rPr>
          <w:rFonts w:hint="cs"/>
          <w:sz w:val="24"/>
          <w:szCs w:val="24"/>
          <w:rtl/>
        </w:rPr>
        <w:t>הכיס</w:t>
      </w:r>
      <w:r w:rsidR="00E30F00" w:rsidRPr="00E30F00">
        <w:rPr>
          <w:rFonts w:hint="eastAsia"/>
          <w:sz w:val="24"/>
          <w:szCs w:val="24"/>
          <w:rtl/>
        </w:rPr>
        <w:t>א</w:t>
      </w:r>
      <w:r w:rsidRPr="00E30F00">
        <w:rPr>
          <w:rFonts w:hint="cs"/>
          <w:sz w:val="24"/>
          <w:szCs w:val="24"/>
          <w:rtl/>
        </w:rPr>
        <w:t xml:space="preserve"> שלו סימניה עם המשפט ודג שוקולד.</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 xml:space="preserve">בקשנו מהמורים לתת </w:t>
      </w:r>
      <w:r w:rsidR="00E30F00" w:rsidRPr="00E30F00">
        <w:rPr>
          <w:rFonts w:hint="cs"/>
          <w:sz w:val="24"/>
          <w:szCs w:val="24"/>
          <w:rtl/>
        </w:rPr>
        <w:t>דוגמאות</w:t>
      </w:r>
      <w:r w:rsidRPr="00E30F00">
        <w:rPr>
          <w:rFonts w:hint="cs"/>
          <w:sz w:val="24"/>
          <w:szCs w:val="24"/>
          <w:rtl/>
        </w:rPr>
        <w:t xml:space="preserve"> לפעולות שהם עושים שהם בבחינת לתת לתלמידות דגים.</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בקשנו מהמורים לתת דוגמאות לפעולות שהם עושים שהם בבחינת לתת חכה</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 xml:space="preserve">היו דוגמאות שהיו עליהן מחלוקות האם הן </w:t>
      </w:r>
      <w:r w:rsidR="00E30F00" w:rsidRPr="00E30F00">
        <w:rPr>
          <w:rFonts w:hint="cs"/>
          <w:sz w:val="24"/>
          <w:szCs w:val="24"/>
          <w:rtl/>
        </w:rPr>
        <w:t>דג</w:t>
      </w:r>
      <w:r w:rsidRPr="00E30F00">
        <w:rPr>
          <w:rFonts w:hint="cs"/>
          <w:sz w:val="24"/>
          <w:szCs w:val="24"/>
          <w:rtl/>
        </w:rPr>
        <w:t xml:space="preserve"> או חכה.</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שאלנו האם בהכרח לתת דג זו פעולה טובה פחות. ולתת חכה זו פעולה עדיפה.</w:t>
      </w:r>
    </w:p>
    <w:p w:rsidR="002C1B46" w:rsidRPr="00E30F00" w:rsidRDefault="002C1B46" w:rsidP="00E30F00">
      <w:pPr>
        <w:pStyle w:val="ListParagraph"/>
        <w:numPr>
          <w:ilvl w:val="0"/>
          <w:numId w:val="3"/>
        </w:numPr>
        <w:spacing w:line="360" w:lineRule="auto"/>
        <w:rPr>
          <w:sz w:val="24"/>
          <w:szCs w:val="24"/>
        </w:rPr>
      </w:pPr>
      <w:r w:rsidRPr="00E30F00">
        <w:rPr>
          <w:rFonts w:hint="cs"/>
          <w:sz w:val="24"/>
          <w:szCs w:val="24"/>
          <w:rtl/>
        </w:rPr>
        <w:t>בדיון עלו מספר נקודות משמעותיו</w:t>
      </w:r>
      <w:r w:rsidR="00E30F00" w:rsidRPr="00E30F00">
        <w:rPr>
          <w:rFonts w:hint="cs"/>
          <w:sz w:val="24"/>
          <w:szCs w:val="24"/>
          <w:rtl/>
        </w:rPr>
        <w:t>ת</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צריך להתאים  את הדג או החכה לתלמיד, התלמיד עלול להיות במצב שהוא לא יודע לדוג.</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דברו על פניות רגשית של התלמידים ללמוד לדוג</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 xml:space="preserve">על שלבים שונים בשנת הלימודים. </w:t>
      </w:r>
      <w:r w:rsidR="00E30F00" w:rsidRPr="00E30F00">
        <w:rPr>
          <w:rFonts w:hint="cs"/>
          <w:sz w:val="24"/>
          <w:szCs w:val="24"/>
          <w:rtl/>
        </w:rPr>
        <w:t>תחילת</w:t>
      </w:r>
      <w:r w:rsidRPr="00E30F00">
        <w:rPr>
          <w:rFonts w:hint="cs"/>
          <w:sz w:val="24"/>
          <w:szCs w:val="24"/>
          <w:rtl/>
        </w:rPr>
        <w:t xml:space="preserve"> שנה, רגע לפני הבגרות.</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 xml:space="preserve">דיבור על להעניק לתלמיד לדוגמא לחם </w:t>
      </w:r>
      <w:r w:rsidR="00E30F00" w:rsidRPr="00E30F00">
        <w:rPr>
          <w:rFonts w:hint="cs"/>
          <w:sz w:val="24"/>
          <w:szCs w:val="24"/>
          <w:rtl/>
        </w:rPr>
        <w:t>בינתיי</w:t>
      </w:r>
      <w:r w:rsidR="00E30F00" w:rsidRPr="00E30F00">
        <w:rPr>
          <w:rFonts w:hint="eastAsia"/>
          <w:sz w:val="24"/>
          <w:szCs w:val="24"/>
          <w:rtl/>
        </w:rPr>
        <w:t>ם</w:t>
      </w:r>
      <w:r w:rsidRPr="00E30F00">
        <w:rPr>
          <w:rFonts w:hint="cs"/>
          <w:sz w:val="24"/>
          <w:szCs w:val="24"/>
          <w:rtl/>
        </w:rPr>
        <w:t xml:space="preserve"> תוך כדי שמלמדים אותו לדוג. (להחליט על מה מוותרים ועל אילו גבולות לא מוותרים).</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lastRenderedPageBreak/>
        <w:t>דיברו על הצורך לתאם בין המורים להנהלה למחנכים מתי נותנים דגים ומתי מלמדים לדוג</w:t>
      </w:r>
      <w:r w:rsidR="00E30F00" w:rsidRPr="00E30F00">
        <w:rPr>
          <w:rFonts w:hint="cs"/>
          <w:sz w:val="24"/>
          <w:szCs w:val="24"/>
          <w:rtl/>
        </w:rPr>
        <w:t>.</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 xml:space="preserve">דברו על הצורך </w:t>
      </w:r>
      <w:r w:rsidR="00E30F00" w:rsidRPr="00E30F00">
        <w:rPr>
          <w:rFonts w:hint="cs"/>
          <w:sz w:val="24"/>
          <w:szCs w:val="24"/>
          <w:rtl/>
        </w:rPr>
        <w:t>להיעז</w:t>
      </w:r>
      <w:r w:rsidR="00E30F00" w:rsidRPr="00E30F00">
        <w:rPr>
          <w:rFonts w:hint="eastAsia"/>
          <w:sz w:val="24"/>
          <w:szCs w:val="24"/>
          <w:rtl/>
        </w:rPr>
        <w:t>ר</w:t>
      </w:r>
      <w:r w:rsidRPr="00E30F00">
        <w:rPr>
          <w:rFonts w:hint="cs"/>
          <w:sz w:val="24"/>
          <w:szCs w:val="24"/>
          <w:rtl/>
        </w:rPr>
        <w:t xml:space="preserve"> בסבלנות מצד המורים כי ללמד לדוג לוקח זמן</w:t>
      </w:r>
    </w:p>
    <w:p w:rsidR="002C1B46" w:rsidRPr="00E30F00" w:rsidRDefault="002C1B46" w:rsidP="00E30F00">
      <w:pPr>
        <w:pStyle w:val="ListParagraph"/>
        <w:numPr>
          <w:ilvl w:val="0"/>
          <w:numId w:val="2"/>
        </w:numPr>
        <w:spacing w:line="360" w:lineRule="auto"/>
        <w:rPr>
          <w:sz w:val="24"/>
          <w:szCs w:val="24"/>
        </w:rPr>
      </w:pPr>
      <w:r w:rsidRPr="00E30F00">
        <w:rPr>
          <w:rFonts w:hint="cs"/>
          <w:sz w:val="24"/>
          <w:szCs w:val="24"/>
          <w:rtl/>
        </w:rPr>
        <w:t xml:space="preserve">דברו על הצורך ללמד את התלמידים להתמודד עם </w:t>
      </w:r>
      <w:r w:rsidR="00E30F00" w:rsidRPr="00E30F00">
        <w:rPr>
          <w:rFonts w:hint="cs"/>
          <w:sz w:val="24"/>
          <w:szCs w:val="24"/>
          <w:rtl/>
        </w:rPr>
        <w:t>כשלוו</w:t>
      </w:r>
      <w:r w:rsidR="00E30F00" w:rsidRPr="00E30F00">
        <w:rPr>
          <w:rFonts w:hint="eastAsia"/>
          <w:sz w:val="24"/>
          <w:szCs w:val="24"/>
          <w:rtl/>
        </w:rPr>
        <w:t>ן</w:t>
      </w:r>
      <w:r w:rsidRPr="00E30F00">
        <w:rPr>
          <w:rFonts w:hint="cs"/>
          <w:sz w:val="24"/>
          <w:szCs w:val="24"/>
          <w:rtl/>
        </w:rPr>
        <w:t xml:space="preserve"> עם דחיית סיפוקים כי ללמוד לדוג דורש סבלות אורך רוח והתוצאות הן לטווח ארוך.</w:t>
      </w:r>
    </w:p>
    <w:p w:rsidR="002C1B46" w:rsidRPr="00E30F00" w:rsidRDefault="00E30F00" w:rsidP="00E30F00">
      <w:pPr>
        <w:pStyle w:val="ListParagraph"/>
        <w:numPr>
          <w:ilvl w:val="0"/>
          <w:numId w:val="3"/>
        </w:numPr>
        <w:spacing w:line="360" w:lineRule="auto"/>
        <w:rPr>
          <w:sz w:val="24"/>
          <w:szCs w:val="24"/>
        </w:rPr>
      </w:pPr>
      <w:r w:rsidRPr="00E30F00">
        <w:rPr>
          <w:rFonts w:hint="cs"/>
          <w:sz w:val="24"/>
          <w:szCs w:val="24"/>
          <w:rtl/>
        </w:rPr>
        <w:t>המחזנו בעזרת המורים שתי סיטואציות כדי לחדד את המתח בין הגישות השונות.</w:t>
      </w:r>
    </w:p>
    <w:p w:rsidR="00E30F00" w:rsidRPr="00E30F00" w:rsidRDefault="00E30F00" w:rsidP="00E30F00">
      <w:pPr>
        <w:pStyle w:val="ListParagraph"/>
        <w:numPr>
          <w:ilvl w:val="0"/>
          <w:numId w:val="2"/>
        </w:numPr>
        <w:spacing w:line="360" w:lineRule="auto"/>
        <w:rPr>
          <w:sz w:val="24"/>
          <w:szCs w:val="24"/>
        </w:rPr>
      </w:pPr>
      <w:r w:rsidRPr="00E30F00">
        <w:rPr>
          <w:rFonts w:hint="cs"/>
          <w:sz w:val="24"/>
          <w:szCs w:val="24"/>
          <w:rtl/>
        </w:rPr>
        <w:t>מחנכת ומורה נפגשות במסדרון. המורה מספרת למחנכת שהיום נערך מבחן ושלוש תלמידות לא הגיעו למבחן. המחנכת מבקשת מהמורה להתקשר אליהן. המורה טוענת שזו אחריות של התלמידות לפנות אליה, והיא לא צריכה לחזר אחריהן.</w:t>
      </w:r>
    </w:p>
    <w:p w:rsidR="00E30F00" w:rsidRDefault="00E30F00" w:rsidP="00E30F00">
      <w:pPr>
        <w:pStyle w:val="ListParagraph"/>
        <w:numPr>
          <w:ilvl w:val="0"/>
          <w:numId w:val="2"/>
        </w:numPr>
        <w:spacing w:line="360" w:lineRule="auto"/>
        <w:rPr>
          <w:sz w:val="24"/>
          <w:szCs w:val="24"/>
        </w:rPr>
      </w:pPr>
      <w:r w:rsidRPr="00E30F00">
        <w:rPr>
          <w:rFonts w:hint="cs"/>
          <w:sz w:val="24"/>
          <w:szCs w:val="24"/>
          <w:rtl/>
        </w:rPr>
        <w:t>מורה מגיעה לשיעו</w:t>
      </w:r>
      <w:r w:rsidRPr="00E30F00">
        <w:rPr>
          <w:rFonts w:hint="eastAsia"/>
          <w:sz w:val="24"/>
          <w:szCs w:val="24"/>
          <w:rtl/>
        </w:rPr>
        <w:t>ר</w:t>
      </w:r>
      <w:r w:rsidRPr="00E30F00">
        <w:rPr>
          <w:rFonts w:hint="cs"/>
          <w:sz w:val="24"/>
          <w:szCs w:val="24"/>
          <w:rtl/>
        </w:rPr>
        <w:t xml:space="preserve"> וחסרות מספר תלמידות היא מתחילה להתקשר לתלמידות החסרות, למחנכת שתעזור לה, למדריכה בפנימייה שתעיר את הבנות.. בינתיי</w:t>
      </w:r>
      <w:r w:rsidRPr="00E30F00">
        <w:rPr>
          <w:rFonts w:hint="eastAsia"/>
          <w:sz w:val="24"/>
          <w:szCs w:val="24"/>
          <w:rtl/>
        </w:rPr>
        <w:t>ם</w:t>
      </w:r>
      <w:r w:rsidRPr="00E30F00">
        <w:rPr>
          <w:rFonts w:hint="cs"/>
          <w:sz w:val="24"/>
          <w:szCs w:val="24"/>
          <w:rtl/>
        </w:rPr>
        <w:t xml:space="preserve"> עובר חצי שיעור.</w:t>
      </w:r>
    </w:p>
    <w:p w:rsidR="00CF1FC8" w:rsidRPr="00E30F00" w:rsidRDefault="00CF1FC8" w:rsidP="00E30F00">
      <w:pPr>
        <w:pStyle w:val="ListParagraph"/>
        <w:numPr>
          <w:ilvl w:val="0"/>
          <w:numId w:val="2"/>
        </w:numPr>
        <w:spacing w:line="360" w:lineRule="auto"/>
        <w:rPr>
          <w:sz w:val="24"/>
          <w:szCs w:val="24"/>
        </w:rPr>
      </w:pPr>
      <w:r>
        <w:rPr>
          <w:rFonts w:hint="cs"/>
          <w:sz w:val="24"/>
          <w:szCs w:val="24"/>
          <w:rtl/>
        </w:rPr>
        <w:t>מורים הוזמנו תוך כדי להחליף את השחקנים ולהציע פתרונות אחרים.</w:t>
      </w:r>
    </w:p>
    <w:p w:rsidR="00E30F00" w:rsidRPr="00E30F00" w:rsidRDefault="00E30F00" w:rsidP="00E30F00">
      <w:pPr>
        <w:pStyle w:val="ListParagraph"/>
        <w:numPr>
          <w:ilvl w:val="0"/>
          <w:numId w:val="2"/>
        </w:numPr>
        <w:spacing w:line="360" w:lineRule="auto"/>
        <w:rPr>
          <w:sz w:val="24"/>
          <w:szCs w:val="24"/>
        </w:rPr>
      </w:pPr>
      <w:r w:rsidRPr="00E30F00">
        <w:rPr>
          <w:rFonts w:hint="cs"/>
          <w:sz w:val="24"/>
          <w:szCs w:val="24"/>
          <w:rtl/>
        </w:rPr>
        <w:t>בעקבות הסיטואציות התקיים דיון כיצד אפשר לפעול אחרת. איך אפשר ללמד את התלמידות לפעול באחריות ומצד שני לא לוותר עליהן.</w:t>
      </w:r>
      <w:r w:rsidR="00CF1FC8">
        <w:rPr>
          <w:rFonts w:hint="cs"/>
          <w:sz w:val="24"/>
          <w:szCs w:val="24"/>
          <w:rtl/>
        </w:rPr>
        <w:t xml:space="preserve"> </w:t>
      </w:r>
    </w:p>
    <w:p w:rsidR="00E30F00" w:rsidRPr="00E30F00" w:rsidRDefault="00E30F00" w:rsidP="00E30F00">
      <w:pPr>
        <w:pStyle w:val="ListParagraph"/>
        <w:numPr>
          <w:ilvl w:val="0"/>
          <w:numId w:val="3"/>
        </w:numPr>
        <w:spacing w:line="360" w:lineRule="auto"/>
        <w:rPr>
          <w:sz w:val="24"/>
          <w:szCs w:val="24"/>
        </w:rPr>
      </w:pPr>
      <w:r w:rsidRPr="00E30F00">
        <w:rPr>
          <w:rFonts w:hint="cs"/>
          <w:sz w:val="24"/>
          <w:szCs w:val="24"/>
          <w:rtl/>
        </w:rPr>
        <w:t>לסיכום בקשנו מהמורים שימלאו טופס:</w:t>
      </w:r>
    </w:p>
    <w:p w:rsidR="00E30F00" w:rsidRPr="00E30F00" w:rsidRDefault="00E30F00" w:rsidP="00E30F00">
      <w:pPr>
        <w:pStyle w:val="ListParagraph"/>
        <w:numPr>
          <w:ilvl w:val="0"/>
          <w:numId w:val="3"/>
        </w:numPr>
        <w:spacing w:line="360" w:lineRule="auto"/>
        <w:rPr>
          <w:sz w:val="24"/>
          <w:szCs w:val="24"/>
          <w:rtl/>
        </w:rPr>
      </w:pPr>
      <w:r w:rsidRPr="00E30F00">
        <w:rPr>
          <w:rFonts w:hint="cs"/>
          <w:sz w:val="24"/>
          <w:szCs w:val="24"/>
          <w:rtl/>
        </w:rPr>
        <w:t>מה אני צריך כמורה כדי ללמד את התלמידים שלי לדוג?</w:t>
      </w:r>
    </w:p>
    <w:sectPr w:rsidR="00E30F00" w:rsidRPr="00E30F00" w:rsidSect="002C1E4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27" w:rsidRDefault="00AE2E27" w:rsidP="00E30F00">
      <w:pPr>
        <w:spacing w:after="0" w:line="240" w:lineRule="auto"/>
      </w:pPr>
      <w:r>
        <w:separator/>
      </w:r>
    </w:p>
  </w:endnote>
  <w:endnote w:type="continuationSeparator" w:id="0">
    <w:p w:rsidR="00AE2E27" w:rsidRDefault="00AE2E27" w:rsidP="00E3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00" w:rsidRDefault="00CF1FC8">
    <w:pPr>
      <w:pStyle w:val="Footer"/>
    </w:pPr>
    <w:r>
      <w:rPr>
        <w:rFonts w:hint="cs"/>
        <w:rtl/>
      </w:rPr>
      <w:t>הפעילות חוברה על ידי הנהלת אולפנת "נווה שרה הרצוג" ב"ב</w:t>
    </w:r>
  </w:p>
  <w:p w:rsidR="00E30F00" w:rsidRDefault="00E30F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27" w:rsidRDefault="00AE2E27" w:rsidP="00E30F00">
      <w:pPr>
        <w:spacing w:after="0" w:line="240" w:lineRule="auto"/>
      </w:pPr>
      <w:r>
        <w:separator/>
      </w:r>
    </w:p>
  </w:footnote>
  <w:footnote w:type="continuationSeparator" w:id="0">
    <w:p w:rsidR="00AE2E27" w:rsidRDefault="00AE2E27" w:rsidP="00E3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00" w:rsidRDefault="00E30F00">
    <w:pPr>
      <w:pStyle w:val="Header"/>
    </w:pPr>
    <w:r>
      <w:rPr>
        <w:rFonts w:hint="cs"/>
        <w:rtl/>
      </w:rPr>
      <w:t>בס"ד</w:t>
    </w:r>
    <w:r>
      <w:rPr>
        <w:rtl/>
      </w:rPr>
      <w:tab/>
    </w:r>
    <w:r>
      <w:rPr>
        <w:rtl/>
      </w:rPr>
      <w:tab/>
    </w:r>
    <w:r>
      <w:rPr>
        <w:rFonts w:hint="eastAsia"/>
        <w:rtl/>
      </w:rPr>
      <w:t>‏</w:t>
    </w:r>
    <w:r>
      <w:rPr>
        <w:rtl/>
      </w:rPr>
      <w:t>19 יולי 2018</w:t>
    </w:r>
  </w:p>
  <w:p w:rsidR="00E30F00" w:rsidRDefault="00E30F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A1B"/>
    <w:multiLevelType w:val="hybridMultilevel"/>
    <w:tmpl w:val="2F30A6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F3D54"/>
    <w:multiLevelType w:val="hybridMultilevel"/>
    <w:tmpl w:val="11E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77871"/>
    <w:multiLevelType w:val="hybridMultilevel"/>
    <w:tmpl w:val="52FACDFC"/>
    <w:lvl w:ilvl="0" w:tplc="F2B0CE84">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79"/>
    <w:rsid w:val="002C1B46"/>
    <w:rsid w:val="002C1E4C"/>
    <w:rsid w:val="00670ED2"/>
    <w:rsid w:val="006D20CF"/>
    <w:rsid w:val="009E0F79"/>
    <w:rsid w:val="00AE2E27"/>
    <w:rsid w:val="00B40BE4"/>
    <w:rsid w:val="00C6160D"/>
    <w:rsid w:val="00C940C4"/>
    <w:rsid w:val="00CE6A7A"/>
    <w:rsid w:val="00CF1FC8"/>
    <w:rsid w:val="00E30F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02222-8E64-4EE8-906E-FDFC6757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79"/>
    <w:pPr>
      <w:ind w:left="720"/>
      <w:contextualSpacing/>
    </w:pPr>
  </w:style>
  <w:style w:type="paragraph" w:styleId="Header">
    <w:name w:val="header"/>
    <w:basedOn w:val="Normal"/>
    <w:link w:val="HeaderChar"/>
    <w:uiPriority w:val="99"/>
    <w:unhideWhenUsed/>
    <w:rsid w:val="00E30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0F00"/>
  </w:style>
  <w:style w:type="paragraph" w:styleId="Footer">
    <w:name w:val="footer"/>
    <w:basedOn w:val="Normal"/>
    <w:link w:val="FooterChar"/>
    <w:uiPriority w:val="99"/>
    <w:unhideWhenUsed/>
    <w:rsid w:val="00E30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דודי כרמון</dc:creator>
  <cp:keywords/>
  <dc:description/>
  <cp:lastModifiedBy>Erella</cp:lastModifiedBy>
  <cp:revision>2</cp:revision>
  <dcterms:created xsi:type="dcterms:W3CDTF">2018-07-26T17:20:00Z</dcterms:created>
  <dcterms:modified xsi:type="dcterms:W3CDTF">2018-07-26T17:20:00Z</dcterms:modified>
</cp:coreProperties>
</file>