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606" w:rsidRPr="00935784" w:rsidRDefault="00817606" w:rsidP="00935784">
      <w:pPr>
        <w:shd w:val="clear" w:color="auto" w:fill="FFFFFF"/>
        <w:spacing w:after="0" w:line="360" w:lineRule="auto"/>
        <w:jc w:val="center"/>
        <w:rPr>
          <w:rFonts w:asciiTheme="minorBidi" w:eastAsia="Times New Roman" w:hAnsiTheme="minorBidi"/>
          <w:b/>
          <w:bCs/>
          <w:sz w:val="32"/>
          <w:szCs w:val="32"/>
          <w:rtl/>
        </w:rPr>
      </w:pPr>
      <w:bookmarkStart w:id="0" w:name="_GoBack"/>
      <w:bookmarkEnd w:id="0"/>
      <w:r w:rsidRPr="00935784">
        <w:rPr>
          <w:rFonts w:asciiTheme="minorBidi" w:eastAsia="Times New Roman" w:hAnsiTheme="minorBidi"/>
          <w:b/>
          <w:bCs/>
          <w:sz w:val="32"/>
          <w:szCs w:val="32"/>
          <w:rtl/>
        </w:rPr>
        <w:t xml:space="preserve">רכז </w:t>
      </w:r>
      <w:r w:rsidR="00B84041" w:rsidRPr="00935784">
        <w:rPr>
          <w:rFonts w:asciiTheme="minorBidi" w:eastAsia="Times New Roman" w:hAnsiTheme="minorBidi"/>
          <w:b/>
          <w:bCs/>
          <w:sz w:val="32"/>
          <w:szCs w:val="32"/>
          <w:rtl/>
        </w:rPr>
        <w:t>פדגוגי</w:t>
      </w:r>
    </w:p>
    <w:p w:rsidR="00935784" w:rsidRPr="00935784" w:rsidRDefault="00935784" w:rsidP="00935784">
      <w:pPr>
        <w:shd w:val="clear" w:color="auto" w:fill="FFFFFF"/>
        <w:spacing w:after="0" w:line="360" w:lineRule="auto"/>
        <w:jc w:val="center"/>
        <w:rPr>
          <w:rFonts w:asciiTheme="minorBidi" w:eastAsia="Times New Roman" w:hAnsiTheme="minorBidi"/>
          <w:sz w:val="24"/>
          <w:szCs w:val="24"/>
          <w:rtl/>
        </w:rPr>
      </w:pPr>
      <w:r w:rsidRPr="00935784">
        <w:rPr>
          <w:rFonts w:asciiTheme="minorBidi" w:eastAsia="Times New Roman" w:hAnsiTheme="minorBidi"/>
          <w:sz w:val="24"/>
          <w:szCs w:val="24"/>
          <w:rtl/>
        </w:rPr>
        <w:t>שרית חדד</w:t>
      </w:r>
      <w:r>
        <w:rPr>
          <w:rFonts w:asciiTheme="minorBidi" w:eastAsia="Times New Roman" w:hAnsiTheme="minorBidi" w:hint="cs"/>
          <w:sz w:val="24"/>
          <w:szCs w:val="24"/>
          <w:rtl/>
        </w:rPr>
        <w:t xml:space="preserve"> </w:t>
      </w:r>
      <w:r>
        <w:rPr>
          <w:rFonts w:asciiTheme="minorBidi" w:eastAsia="Times New Roman" w:hAnsiTheme="minorBidi"/>
          <w:sz w:val="24"/>
          <w:szCs w:val="24"/>
          <w:rtl/>
        </w:rPr>
        <w:t>–</w:t>
      </w:r>
      <w:r>
        <w:rPr>
          <w:rFonts w:asciiTheme="minorBidi" w:eastAsia="Times New Roman" w:hAnsiTheme="minorBidi" w:hint="cs"/>
          <w:sz w:val="24"/>
          <w:szCs w:val="24"/>
          <w:rtl/>
        </w:rPr>
        <w:t xml:space="preserve"> יועצת ארגונית פדגוגית</w:t>
      </w:r>
    </w:p>
    <w:p w:rsidR="00817606" w:rsidRPr="00935784" w:rsidRDefault="00817606" w:rsidP="004107A1">
      <w:pPr>
        <w:shd w:val="clear" w:color="auto" w:fill="FFFFFF"/>
        <w:spacing w:after="0" w:line="240" w:lineRule="auto"/>
        <w:jc w:val="both"/>
        <w:rPr>
          <w:rFonts w:asciiTheme="minorBidi" w:eastAsia="Times New Roman" w:hAnsiTheme="minorBidi"/>
          <w:sz w:val="27"/>
          <w:szCs w:val="27"/>
          <w:rtl/>
        </w:rPr>
      </w:pPr>
    </w:p>
    <w:p w:rsidR="00817606" w:rsidRPr="00935784" w:rsidRDefault="00817606" w:rsidP="004107A1">
      <w:pPr>
        <w:shd w:val="clear" w:color="auto" w:fill="FFFFFF"/>
        <w:spacing w:after="0" w:line="240" w:lineRule="auto"/>
        <w:jc w:val="both"/>
        <w:rPr>
          <w:rFonts w:asciiTheme="minorBidi" w:eastAsia="Times New Roman" w:hAnsiTheme="minorBidi"/>
          <w:b/>
          <w:bCs/>
          <w:sz w:val="27"/>
          <w:szCs w:val="27"/>
          <w:u w:val="single"/>
          <w:rtl/>
        </w:rPr>
      </w:pPr>
      <w:r w:rsidRPr="00935784">
        <w:rPr>
          <w:rFonts w:asciiTheme="minorBidi" w:eastAsia="Times New Roman" w:hAnsiTheme="minorBidi"/>
          <w:b/>
          <w:bCs/>
          <w:sz w:val="27"/>
          <w:szCs w:val="27"/>
          <w:u w:val="single"/>
          <w:rtl/>
        </w:rPr>
        <w:t xml:space="preserve">הגדרת התפקיד </w:t>
      </w:r>
    </w:p>
    <w:p w:rsidR="00817606" w:rsidRPr="00935784" w:rsidRDefault="00817606" w:rsidP="004107A1">
      <w:pPr>
        <w:shd w:val="clear" w:color="auto" w:fill="FFFFFF"/>
        <w:spacing w:after="0" w:line="240" w:lineRule="auto"/>
        <w:jc w:val="both"/>
        <w:rPr>
          <w:rFonts w:asciiTheme="minorBidi" w:eastAsia="Times New Roman" w:hAnsiTheme="minorBidi"/>
          <w:sz w:val="27"/>
          <w:szCs w:val="27"/>
          <w:rtl/>
        </w:rPr>
      </w:pPr>
    </w:p>
    <w:p w:rsidR="00B84041" w:rsidRPr="00935784" w:rsidRDefault="00B84041" w:rsidP="00B84041">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הרכז הפדגוגי הינו חלק בלתי נפרד מהמנהיגות הבית ספרית. </w:t>
      </w:r>
    </w:p>
    <w:p w:rsidR="00B84041" w:rsidRPr="00935784" w:rsidRDefault="00B84041" w:rsidP="00C931C6">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במסגרת תפקידו הוא נדרש לראייה פדגוגית כוללת של בית הספר, יישום תהליכי שינוי ותחת סמכותו רכזי המקצוע. </w:t>
      </w:r>
    </w:p>
    <w:p w:rsidR="00B84041" w:rsidRPr="00935784" w:rsidRDefault="00B84041" w:rsidP="00B84041">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להגדרת תפקיד הרכז הפדגוגי, המהווה חלק חשוב ומרכזי בהתנהלות הבית ספרית, חשיבות גדולה מבחינה ארגונית - הגדרת התפקיד מסייעת ביצירת מבנה ארגוני היררכי ברור וממוקד ומונעת כפילויות ועמימות. </w:t>
      </w:r>
    </w:p>
    <w:p w:rsidR="00B84041" w:rsidRPr="00935784" w:rsidRDefault="00B84041" w:rsidP="00B84041">
      <w:pPr>
        <w:shd w:val="clear" w:color="auto" w:fill="FFFFFF"/>
        <w:spacing w:after="0" w:line="240" w:lineRule="auto"/>
        <w:jc w:val="both"/>
        <w:rPr>
          <w:rFonts w:asciiTheme="minorBidi" w:eastAsia="Times New Roman" w:hAnsiTheme="minorBidi"/>
          <w:sz w:val="27"/>
          <w:szCs w:val="27"/>
          <w:rtl/>
        </w:rPr>
      </w:pPr>
    </w:p>
    <w:p w:rsidR="008B4600" w:rsidRPr="00935784" w:rsidRDefault="00817606" w:rsidP="004107A1">
      <w:pPr>
        <w:shd w:val="clear" w:color="auto" w:fill="FFFFFF"/>
        <w:spacing w:after="0" w:line="240" w:lineRule="auto"/>
        <w:jc w:val="both"/>
        <w:rPr>
          <w:rFonts w:asciiTheme="minorBidi" w:eastAsia="Times New Roman" w:hAnsiTheme="minorBidi"/>
          <w:b/>
          <w:bCs/>
          <w:sz w:val="27"/>
          <w:szCs w:val="27"/>
          <w:u w:val="single"/>
          <w:rtl/>
        </w:rPr>
      </w:pPr>
      <w:r w:rsidRPr="00935784">
        <w:rPr>
          <w:rFonts w:asciiTheme="minorBidi" w:eastAsia="Times New Roman" w:hAnsiTheme="minorBidi"/>
          <w:b/>
          <w:bCs/>
          <w:sz w:val="27"/>
          <w:szCs w:val="27"/>
          <w:u w:val="single"/>
          <w:rtl/>
        </w:rPr>
        <w:t xml:space="preserve">מהלכה למעשה </w:t>
      </w:r>
    </w:p>
    <w:p w:rsidR="00817606" w:rsidRPr="00935784" w:rsidRDefault="00817606" w:rsidP="004107A1">
      <w:pPr>
        <w:shd w:val="clear" w:color="auto" w:fill="FFFFFF"/>
        <w:spacing w:after="0" w:line="240" w:lineRule="auto"/>
        <w:jc w:val="both"/>
        <w:rPr>
          <w:rFonts w:asciiTheme="minorBidi" w:eastAsia="Times New Roman" w:hAnsiTheme="minorBidi"/>
          <w:sz w:val="27"/>
          <w:szCs w:val="27"/>
          <w:rtl/>
        </w:rPr>
      </w:pPr>
    </w:p>
    <w:p w:rsidR="00B84041" w:rsidRPr="00935784" w:rsidRDefault="00B84041" w:rsidP="00B84041">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t>ליווי, הכשרה והעצמה של רכזי המקצוע</w:t>
      </w:r>
      <w:r w:rsidRPr="00935784">
        <w:rPr>
          <w:rFonts w:asciiTheme="minorBidi" w:eastAsia="Times New Roman" w:hAnsiTheme="minorBidi"/>
          <w:sz w:val="27"/>
          <w:szCs w:val="27"/>
          <w:rtl/>
        </w:rPr>
        <w:t xml:space="preserve"> - אחד התפקידים המרכזים של הרכז הפדגוגי הוא לסייע בהכשרתם של רכזי המקצוע והעצמתם. תפקיד זה בא לידי ביטוי בשני מעגלים משיקים: המעגל האחד הינו עבודת הרכז הפדגוגי עם צוות רכזי המקצוע והמעגל השני הינו עבודת הרכז הפדגוגי עם כל רכז מקצוע וצוות המקצוע הדיסציפלינארי שלו.</w:t>
      </w:r>
    </w:p>
    <w:p w:rsidR="006356EE" w:rsidRPr="00935784" w:rsidRDefault="006356EE" w:rsidP="00B84041">
      <w:pPr>
        <w:shd w:val="clear" w:color="auto" w:fill="FFFFFF"/>
        <w:spacing w:after="0" w:line="240" w:lineRule="auto"/>
        <w:jc w:val="both"/>
        <w:rPr>
          <w:rFonts w:asciiTheme="minorBidi" w:eastAsia="Times New Roman" w:hAnsiTheme="minorBidi"/>
          <w:sz w:val="27"/>
          <w:szCs w:val="27"/>
          <w:rtl/>
        </w:rPr>
      </w:pPr>
    </w:p>
    <w:p w:rsidR="00B84041" w:rsidRPr="00935784" w:rsidRDefault="00B84041" w:rsidP="00B84041">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תהליך ההעצמה כולל תחושה של אמונה של האדם ביכולתו לקבל החלטות ולפתור את בעיותיו ולכן זהו תהליך של התפתחות אישית המושפעת מידע אישי, מסוגלות, מיומנויות ועוד. </w:t>
      </w:r>
    </w:p>
    <w:p w:rsidR="006356EE" w:rsidRPr="00935784" w:rsidRDefault="006356EE" w:rsidP="00B84041">
      <w:pPr>
        <w:shd w:val="clear" w:color="auto" w:fill="FFFFFF"/>
        <w:spacing w:after="0" w:line="240" w:lineRule="auto"/>
        <w:jc w:val="both"/>
        <w:rPr>
          <w:rFonts w:asciiTheme="minorBidi" w:eastAsia="Times New Roman" w:hAnsiTheme="minorBidi"/>
          <w:sz w:val="27"/>
          <w:szCs w:val="27"/>
          <w:rtl/>
        </w:rPr>
      </w:pPr>
    </w:p>
    <w:p w:rsidR="00B84041" w:rsidRPr="00935784" w:rsidRDefault="00B84041" w:rsidP="00486C0A">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ההכשרה וההעצמה של רכזי המקצוע על-ידי הרכז הפדגוגי נעשים באמצעות מתן הנחייה מקצועית, הבניית סטנדרטיזציה, מתן כלים פדגוגיים שיסייעו בהשבחת ההוראה ובהשבחת הישגי התלמידים, עידוד עבודת צוות מיטבית, ניתוח הצלחות וקשיים, </w:t>
      </w:r>
      <w:r w:rsidR="006356EE" w:rsidRPr="00935784">
        <w:rPr>
          <w:rFonts w:asciiTheme="minorBidi" w:eastAsia="Times New Roman" w:hAnsiTheme="minorBidi"/>
          <w:sz w:val="27"/>
          <w:szCs w:val="27"/>
          <w:rtl/>
        </w:rPr>
        <w:t xml:space="preserve">ניתוח </w:t>
      </w:r>
      <w:r w:rsidRPr="00935784">
        <w:rPr>
          <w:rFonts w:asciiTheme="minorBidi" w:eastAsia="Times New Roman" w:hAnsiTheme="minorBidi"/>
          <w:sz w:val="27"/>
          <w:szCs w:val="27"/>
          <w:rtl/>
        </w:rPr>
        <w:t xml:space="preserve">מיפויים, </w:t>
      </w:r>
      <w:r w:rsidR="006356EE" w:rsidRPr="00935784">
        <w:rPr>
          <w:rFonts w:asciiTheme="minorBidi" w:eastAsia="Times New Roman" w:hAnsiTheme="minorBidi"/>
          <w:sz w:val="27"/>
          <w:szCs w:val="27"/>
          <w:rtl/>
        </w:rPr>
        <w:t xml:space="preserve">ניתוח מבחנים חיצוניים, </w:t>
      </w:r>
      <w:r w:rsidRPr="00935784">
        <w:rPr>
          <w:rFonts w:asciiTheme="minorBidi" w:eastAsia="Times New Roman" w:hAnsiTheme="minorBidi"/>
          <w:sz w:val="27"/>
          <w:szCs w:val="27"/>
          <w:rtl/>
        </w:rPr>
        <w:t>מתן כלים אופרטיביים להתמודדות עם התנגדויות</w:t>
      </w:r>
      <w:r w:rsidR="00703CA6" w:rsidRPr="00935784">
        <w:rPr>
          <w:rFonts w:asciiTheme="minorBidi" w:eastAsia="Times New Roman" w:hAnsiTheme="minorBidi"/>
          <w:sz w:val="27"/>
          <w:szCs w:val="27"/>
          <w:rtl/>
        </w:rPr>
        <w:t>, האצלת סמכויות</w:t>
      </w:r>
      <w:r w:rsidR="00486C0A" w:rsidRPr="00935784">
        <w:rPr>
          <w:rFonts w:asciiTheme="minorBidi" w:eastAsia="Times New Roman" w:hAnsiTheme="minorBidi"/>
          <w:sz w:val="27"/>
          <w:szCs w:val="27"/>
          <w:rtl/>
        </w:rPr>
        <w:t>,</w:t>
      </w:r>
      <w:r w:rsidRPr="00935784">
        <w:rPr>
          <w:rFonts w:asciiTheme="minorBidi" w:eastAsia="Times New Roman" w:hAnsiTheme="minorBidi"/>
          <w:sz w:val="27"/>
          <w:szCs w:val="27"/>
          <w:rtl/>
        </w:rPr>
        <w:t xml:space="preserve"> </w:t>
      </w:r>
      <w:r w:rsidR="00486C0A" w:rsidRPr="00935784">
        <w:rPr>
          <w:rFonts w:asciiTheme="minorBidi" w:eastAsia="Times New Roman" w:hAnsiTheme="minorBidi"/>
          <w:sz w:val="27"/>
          <w:szCs w:val="27"/>
          <w:rtl/>
        </w:rPr>
        <w:t xml:space="preserve">מודלינג </w:t>
      </w:r>
      <w:r w:rsidRPr="00935784">
        <w:rPr>
          <w:rFonts w:asciiTheme="minorBidi" w:eastAsia="Times New Roman" w:hAnsiTheme="minorBidi"/>
          <w:sz w:val="27"/>
          <w:szCs w:val="27"/>
          <w:rtl/>
        </w:rPr>
        <w:t xml:space="preserve">וכדומה. בנוסף, על הרכז הפדגוגי לעודד את רכזי המקצוע לייצר כלים פדגוגיים חדשים המותאמים לצרכים.     </w:t>
      </w:r>
    </w:p>
    <w:p w:rsidR="00B84041" w:rsidRPr="00935784" w:rsidRDefault="00B84041" w:rsidP="004107A1">
      <w:pPr>
        <w:shd w:val="clear" w:color="auto" w:fill="FFFFFF"/>
        <w:spacing w:after="0" w:line="240" w:lineRule="auto"/>
        <w:jc w:val="both"/>
        <w:rPr>
          <w:rFonts w:asciiTheme="minorBidi" w:eastAsia="Times New Roman" w:hAnsiTheme="minorBidi"/>
          <w:sz w:val="27"/>
          <w:szCs w:val="27"/>
          <w:rtl/>
        </w:rPr>
      </w:pPr>
    </w:p>
    <w:p w:rsidR="00CA5EE8" w:rsidRPr="00935784" w:rsidRDefault="006356EE"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t>ליווי, הכשרה והעצמה של המורה המקצועי</w:t>
      </w:r>
      <w:r w:rsidRPr="00935784">
        <w:rPr>
          <w:rFonts w:asciiTheme="minorBidi" w:eastAsia="Times New Roman" w:hAnsiTheme="minorBidi"/>
          <w:sz w:val="27"/>
          <w:szCs w:val="27"/>
          <w:rtl/>
        </w:rPr>
        <w:t xml:space="preserve"> -  עבודת הרכז הפדגוגי יחד עם המורים המקצועיים גם היא מגוונת ורחבה ומטרתה להעניק למורים ידע, כלים וחשיבה שיאפשרו להם חוויות הצלחה. עבודה משותפת זו בין הרכז הפדגוגי ובין המורים המקצועיים כוללת בין השאר נושאים כגון: ניצול זמן שיעור, בניית שיעור מיטבי, כלים לעידוד מוטיבציה, </w:t>
      </w:r>
      <w:r w:rsidR="00953BC8" w:rsidRPr="00935784">
        <w:rPr>
          <w:rFonts w:asciiTheme="minorBidi" w:eastAsia="Times New Roman" w:hAnsiTheme="minorBidi"/>
          <w:sz w:val="27"/>
          <w:szCs w:val="27"/>
          <w:rtl/>
        </w:rPr>
        <w:t>הוראה דיפרנציאלית, גיוון דרכי הוראה, התאמות לימודיות ועוד. הליווי, ההכשרה והעצמה רלוונטיים הן למורים וותיקים והן למורים חדשים</w:t>
      </w:r>
      <w:r w:rsidR="00CA5EE8" w:rsidRPr="00935784">
        <w:rPr>
          <w:rFonts w:asciiTheme="minorBidi" w:eastAsia="Times New Roman" w:hAnsiTheme="minorBidi"/>
          <w:sz w:val="27"/>
          <w:szCs w:val="27"/>
          <w:rtl/>
        </w:rPr>
        <w:t xml:space="preserve">. </w:t>
      </w:r>
    </w:p>
    <w:p w:rsidR="00CA5EE8" w:rsidRPr="00935784" w:rsidRDefault="00CA5EE8" w:rsidP="00CA5EE8">
      <w:pPr>
        <w:shd w:val="clear" w:color="auto" w:fill="FFFFFF"/>
        <w:spacing w:after="0" w:line="240" w:lineRule="auto"/>
        <w:jc w:val="both"/>
        <w:rPr>
          <w:rFonts w:asciiTheme="minorBidi" w:eastAsia="Times New Roman" w:hAnsiTheme="minorBidi"/>
          <w:sz w:val="27"/>
          <w:szCs w:val="27"/>
          <w:rtl/>
        </w:rPr>
      </w:pPr>
    </w:p>
    <w:p w:rsidR="006356EE" w:rsidRPr="00935784" w:rsidRDefault="00CA5EE8"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t>ליווי מורים חדשים</w:t>
      </w:r>
      <w:r w:rsidRPr="00935784">
        <w:rPr>
          <w:rFonts w:asciiTheme="minorBidi" w:eastAsia="Times New Roman" w:hAnsiTheme="minorBidi"/>
          <w:sz w:val="27"/>
          <w:szCs w:val="27"/>
          <w:rtl/>
        </w:rPr>
        <w:t xml:space="preserve"> - תפקידו של הרכז הפדגוגי לדאוג לכך שמורים חדשים במערכת יקבלו ליווי והדרכה מתאימים מרכז המקצוע ו/או ממורה אחר בצוות. הרכז הפדגוגי הינו חלק מצוות הקליטה וחלק מהחשיבה המשותפת על תהליך קליטה מיטבי של מורים חדשים. </w:t>
      </w:r>
    </w:p>
    <w:p w:rsidR="00CA5EE8" w:rsidRPr="00935784" w:rsidRDefault="00CA5EE8" w:rsidP="004107A1">
      <w:pPr>
        <w:shd w:val="clear" w:color="auto" w:fill="FFFFFF"/>
        <w:spacing w:after="0" w:line="240" w:lineRule="auto"/>
        <w:jc w:val="both"/>
        <w:rPr>
          <w:rFonts w:asciiTheme="minorBidi" w:eastAsia="Times New Roman" w:hAnsiTheme="minorBidi"/>
          <w:b/>
          <w:bCs/>
          <w:sz w:val="27"/>
          <w:szCs w:val="27"/>
          <w:rtl/>
        </w:rPr>
      </w:pPr>
    </w:p>
    <w:p w:rsidR="00953BC8" w:rsidRPr="00935784" w:rsidRDefault="00953BC8" w:rsidP="004107A1">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lastRenderedPageBreak/>
        <w:t xml:space="preserve">ליווי, הכשרה והעצמה של המחנכים - </w:t>
      </w:r>
      <w:r w:rsidR="00703CA6" w:rsidRPr="00935784">
        <w:rPr>
          <w:rFonts w:asciiTheme="minorBidi" w:hAnsiTheme="minorBidi"/>
          <w:sz w:val="27"/>
          <w:szCs w:val="27"/>
          <w:rtl/>
        </w:rPr>
        <w:t>גם המחנכים וגם רכזי השכבות הינם שותפי תפקיד לרכז הפדגוגי. שיתוף פעולה  נכון מאפשר התבוננות ממוקדת בתלמיד והתייחסות לקשיים ולצרכים האישיים שלו.  מחנכים ורכזי שכבות רואים את התלמיד בראיה כוללת בכל המקצועות, להבדיל מרכז מקצוע או מורה מקצועי הממוקדים במקצוע שלהם.</w:t>
      </w:r>
      <w:r w:rsidR="00703CA6" w:rsidRPr="00935784">
        <w:rPr>
          <w:rFonts w:asciiTheme="minorBidi" w:eastAsia="Times New Roman" w:hAnsiTheme="minorBidi"/>
          <w:sz w:val="27"/>
          <w:szCs w:val="27"/>
          <w:rtl/>
        </w:rPr>
        <w:t xml:space="preserve"> פן זה דורש התייחסות רגשית, חברתית וערכית מעבר להתייחסות הדיסציפלינארית. </w:t>
      </w:r>
    </w:p>
    <w:p w:rsidR="00953BC8" w:rsidRPr="00935784" w:rsidRDefault="00953BC8" w:rsidP="004107A1">
      <w:pPr>
        <w:shd w:val="clear" w:color="auto" w:fill="FFFFFF"/>
        <w:spacing w:after="0" w:line="240" w:lineRule="auto"/>
        <w:jc w:val="both"/>
        <w:rPr>
          <w:rFonts w:asciiTheme="minorBidi" w:eastAsia="Times New Roman" w:hAnsiTheme="minorBidi"/>
          <w:sz w:val="27"/>
          <w:szCs w:val="27"/>
          <w:rtl/>
        </w:rPr>
      </w:pPr>
    </w:p>
    <w:p w:rsidR="009665E3" w:rsidRPr="00935784" w:rsidRDefault="00B84041" w:rsidP="009665E3">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t>תכניות עבודה</w:t>
      </w:r>
      <w:r w:rsidRPr="00935784">
        <w:rPr>
          <w:rFonts w:asciiTheme="minorBidi" w:eastAsia="Times New Roman" w:hAnsiTheme="minorBidi"/>
          <w:sz w:val="27"/>
          <w:szCs w:val="27"/>
          <w:rtl/>
        </w:rPr>
        <w:t xml:space="preserve"> </w:t>
      </w:r>
      <w:r w:rsidR="00017B87" w:rsidRPr="00935784">
        <w:rPr>
          <w:rFonts w:asciiTheme="minorBidi" w:eastAsia="Times New Roman" w:hAnsiTheme="minorBidi"/>
          <w:sz w:val="27"/>
          <w:szCs w:val="27"/>
          <w:rtl/>
        </w:rPr>
        <w:t>–</w:t>
      </w:r>
      <w:r w:rsidRPr="00935784">
        <w:rPr>
          <w:rFonts w:asciiTheme="minorBidi" w:eastAsia="Times New Roman" w:hAnsiTheme="minorBidi"/>
          <w:sz w:val="27"/>
          <w:szCs w:val="27"/>
          <w:rtl/>
        </w:rPr>
        <w:t xml:space="preserve"> </w:t>
      </w:r>
      <w:r w:rsidR="00017B87" w:rsidRPr="00935784">
        <w:rPr>
          <w:rFonts w:asciiTheme="minorBidi" w:eastAsia="Times New Roman" w:hAnsiTheme="minorBidi"/>
          <w:sz w:val="27"/>
          <w:szCs w:val="27"/>
          <w:rtl/>
        </w:rPr>
        <w:t xml:space="preserve">על הרכז הפדגוגי להיות </w:t>
      </w:r>
      <w:r w:rsidR="009665E3" w:rsidRPr="00935784">
        <w:rPr>
          <w:rFonts w:asciiTheme="minorBidi" w:eastAsia="Times New Roman" w:hAnsiTheme="minorBidi"/>
          <w:sz w:val="27"/>
          <w:szCs w:val="27"/>
          <w:rtl/>
        </w:rPr>
        <w:t>שותף</w:t>
      </w:r>
      <w:r w:rsidR="00017B87" w:rsidRPr="00935784">
        <w:rPr>
          <w:rFonts w:asciiTheme="minorBidi" w:eastAsia="Times New Roman" w:hAnsiTheme="minorBidi"/>
          <w:sz w:val="27"/>
          <w:szCs w:val="27"/>
          <w:rtl/>
        </w:rPr>
        <w:t xml:space="preserve"> </w:t>
      </w:r>
      <w:r w:rsidR="009665E3" w:rsidRPr="00935784">
        <w:rPr>
          <w:rFonts w:asciiTheme="minorBidi" w:eastAsia="Times New Roman" w:hAnsiTheme="minorBidi"/>
          <w:sz w:val="27"/>
          <w:szCs w:val="27"/>
          <w:rtl/>
        </w:rPr>
        <w:t>עם רכז המקצוע ל</w:t>
      </w:r>
      <w:r w:rsidR="00017B87" w:rsidRPr="00935784">
        <w:rPr>
          <w:rFonts w:asciiTheme="minorBidi" w:eastAsia="Times New Roman" w:hAnsiTheme="minorBidi"/>
          <w:sz w:val="27"/>
          <w:szCs w:val="27"/>
          <w:rtl/>
        </w:rPr>
        <w:t xml:space="preserve">כתיבת תכניות העבודה בכל אחד מהמקצועות, תוך התייחסות לתכנית הלימודים של משרד החינוך, הנחיות המפמ"ר, מיומנויות למידה, </w:t>
      </w:r>
      <w:r w:rsidR="009665E3" w:rsidRPr="00935784">
        <w:rPr>
          <w:rFonts w:asciiTheme="minorBidi" w:eastAsia="Times New Roman" w:hAnsiTheme="minorBidi"/>
          <w:sz w:val="27"/>
          <w:szCs w:val="27"/>
          <w:rtl/>
        </w:rPr>
        <w:t xml:space="preserve">לוח-הזמנים הבית ספרי הכללי, </w:t>
      </w:r>
      <w:r w:rsidR="00017B87" w:rsidRPr="00935784">
        <w:rPr>
          <w:rFonts w:asciiTheme="minorBidi" w:eastAsia="Times New Roman" w:hAnsiTheme="minorBidi"/>
          <w:sz w:val="27"/>
          <w:szCs w:val="27"/>
          <w:rtl/>
        </w:rPr>
        <w:t xml:space="preserve">קביעת </w:t>
      </w:r>
      <w:r w:rsidR="009665E3" w:rsidRPr="00935784">
        <w:rPr>
          <w:rFonts w:asciiTheme="minorBidi" w:eastAsia="Times New Roman" w:hAnsiTheme="minorBidi"/>
          <w:sz w:val="27"/>
          <w:szCs w:val="27"/>
          <w:rtl/>
        </w:rPr>
        <w:t xml:space="preserve">מועדים לתרגולים/בחינות, הגדרת יעדים, מיפוי צרכים וכדומה. </w:t>
      </w:r>
    </w:p>
    <w:p w:rsidR="00CA5EE8" w:rsidRPr="00935784" w:rsidRDefault="009665E3"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על הרכז הפדגוגי לבחון את תכניות העבודה בראייה מערכתית הכוללת התייחסות לראיה שש שנתית, וכן טיפול ברצפים ובמעברים מהיסודי לחטיבה ומהחטיבה לתיכון</w:t>
      </w:r>
      <w:r w:rsidR="003030BC" w:rsidRPr="00935784">
        <w:rPr>
          <w:rFonts w:asciiTheme="minorBidi" w:eastAsia="Times New Roman" w:hAnsiTheme="minorBidi"/>
          <w:sz w:val="27"/>
          <w:szCs w:val="27"/>
          <w:rtl/>
        </w:rPr>
        <w:t xml:space="preserve"> – הן ברמה </w:t>
      </w:r>
      <w:r w:rsidR="00CA5EE8" w:rsidRPr="00935784">
        <w:rPr>
          <w:rFonts w:asciiTheme="minorBidi" w:eastAsia="Times New Roman" w:hAnsiTheme="minorBidi"/>
          <w:sz w:val="27"/>
          <w:szCs w:val="27"/>
          <w:rtl/>
        </w:rPr>
        <w:t xml:space="preserve">הפדגוגית והן ברמה הטכנית. </w:t>
      </w:r>
    </w:p>
    <w:p w:rsidR="00CA5EE8" w:rsidRPr="00935784" w:rsidRDefault="00CA5EE8"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במסגרת זו חלה על הרכז הפדגוגי אחריות לבניית </w:t>
      </w:r>
      <w:r w:rsidRPr="00935784">
        <w:rPr>
          <w:rFonts w:asciiTheme="minorBidi" w:eastAsia="Times New Roman" w:hAnsiTheme="minorBidi"/>
          <w:b/>
          <w:bCs/>
          <w:sz w:val="27"/>
          <w:szCs w:val="27"/>
          <w:rtl/>
        </w:rPr>
        <w:t>לוח גאנט</w:t>
      </w:r>
      <w:r w:rsidRPr="00935784">
        <w:rPr>
          <w:rFonts w:asciiTheme="minorBidi" w:eastAsia="Times New Roman" w:hAnsiTheme="minorBidi"/>
          <w:sz w:val="27"/>
          <w:szCs w:val="27"/>
          <w:rtl/>
        </w:rPr>
        <w:t xml:space="preserve"> בית ספרי, חודשי-שנתי פדגוגי וחברתי, ובו פירוט מועדי המיצ"בים, הבגרויות, ימים מרוכזים, ימי חג ומועד, פעילויות בית ספריות ועוד. </w:t>
      </w:r>
    </w:p>
    <w:p w:rsidR="00CA5EE8" w:rsidRPr="00935784" w:rsidRDefault="00CA5EE8"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 </w:t>
      </w:r>
    </w:p>
    <w:p w:rsidR="009665E3" w:rsidRPr="00935784" w:rsidRDefault="003030BC" w:rsidP="00703CA6">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t>מעקב ובקרה</w:t>
      </w:r>
      <w:r w:rsidRPr="00935784">
        <w:rPr>
          <w:rFonts w:asciiTheme="minorBidi" w:eastAsia="Times New Roman" w:hAnsiTheme="minorBidi"/>
          <w:sz w:val="27"/>
          <w:szCs w:val="27"/>
          <w:rtl/>
        </w:rPr>
        <w:t xml:space="preserve"> – מרגע הגדרת היעדים וכתיבת תכניות העבודה, על הרכז הפדגוגי חלה אחריות לעקוב אחת הביצוע, הלכה למעשה, הנעשה על ידי רכזי המקצוע והצוותים המקצועיים: לבחון תכנון מול ביצוע, להיות קשוב לצרכים ולקשיים ולספק מענה פדגוגי מיטבי תוך חשיבה משותפת.    </w:t>
      </w:r>
      <w:r w:rsidR="009665E3" w:rsidRPr="00935784">
        <w:rPr>
          <w:rFonts w:asciiTheme="minorBidi" w:eastAsia="Times New Roman" w:hAnsiTheme="minorBidi"/>
          <w:sz w:val="27"/>
          <w:szCs w:val="27"/>
          <w:rtl/>
        </w:rPr>
        <w:t xml:space="preserve"> </w:t>
      </w:r>
    </w:p>
    <w:p w:rsidR="009665E3" w:rsidRPr="00935784" w:rsidRDefault="009665E3" w:rsidP="009665E3">
      <w:pPr>
        <w:shd w:val="clear" w:color="auto" w:fill="FFFFFF"/>
        <w:spacing w:after="0" w:line="240" w:lineRule="auto"/>
        <w:jc w:val="both"/>
        <w:rPr>
          <w:rFonts w:asciiTheme="minorBidi" w:eastAsia="Times New Roman" w:hAnsiTheme="minorBidi"/>
          <w:sz w:val="27"/>
          <w:szCs w:val="27"/>
          <w:rtl/>
        </w:rPr>
      </w:pPr>
    </w:p>
    <w:p w:rsidR="003030BC" w:rsidRPr="00935784" w:rsidRDefault="003030BC" w:rsidP="006356EE">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t>ניהול ידע</w:t>
      </w:r>
      <w:r w:rsidRPr="00935784">
        <w:rPr>
          <w:rFonts w:asciiTheme="minorBidi" w:eastAsia="Times New Roman" w:hAnsiTheme="minorBidi"/>
          <w:sz w:val="27"/>
          <w:szCs w:val="27"/>
          <w:rtl/>
        </w:rPr>
        <w:t xml:space="preserve"> – ניהול הידע הפדגוגי מתבצע באמצעות תיקי ריכוז מקצוע הנבנים באופן משותף על-ידי הרכז הפדגוגי ועל-ידי רכז המקצוע. </w:t>
      </w:r>
      <w:r w:rsidR="006356EE" w:rsidRPr="00935784">
        <w:rPr>
          <w:rFonts w:asciiTheme="minorBidi" w:eastAsia="Times New Roman" w:hAnsiTheme="minorBidi"/>
          <w:sz w:val="27"/>
          <w:szCs w:val="27"/>
          <w:rtl/>
        </w:rPr>
        <w:t>תיק ריכוז המקצוע כולל: תכניות הלימודים, תכניות העבודה, תכנון מול הספק, הבדלים בתכניות בין הכיתות השונות (כיתות עיוניות/כיתות שח"ר),  הנחיות מפמ"ר, ציונים שוטפים, מיפויים, פרוטוקול שיחות אישיות עם חברי הצוות, פרוטוקול ישיבות וכדומה.</w:t>
      </w:r>
    </w:p>
    <w:p w:rsidR="00CA5EE8" w:rsidRPr="00935784" w:rsidRDefault="00CA5EE8" w:rsidP="006356EE">
      <w:pPr>
        <w:shd w:val="clear" w:color="auto" w:fill="FFFFFF"/>
        <w:spacing w:after="0" w:line="240" w:lineRule="auto"/>
        <w:jc w:val="both"/>
        <w:rPr>
          <w:rFonts w:asciiTheme="minorBidi" w:eastAsia="Times New Roman" w:hAnsiTheme="minorBidi"/>
          <w:sz w:val="27"/>
          <w:szCs w:val="27"/>
          <w:rtl/>
        </w:rPr>
      </w:pPr>
    </w:p>
    <w:p w:rsidR="00D206A5" w:rsidRPr="00935784" w:rsidRDefault="00D206A5" w:rsidP="00D206A5">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b/>
          <w:bCs/>
          <w:sz w:val="27"/>
          <w:szCs w:val="27"/>
          <w:rtl/>
        </w:rPr>
        <w:t>תהליכי שינוי פדגוגיים</w:t>
      </w:r>
      <w:r w:rsidRPr="00935784">
        <w:rPr>
          <w:rFonts w:asciiTheme="minorBidi" w:eastAsia="Times New Roman" w:hAnsiTheme="minorBidi"/>
          <w:sz w:val="27"/>
          <w:szCs w:val="27"/>
          <w:rtl/>
        </w:rPr>
        <w:t xml:space="preserve"> - על הרכז הפדגוגי, לחשוף את בית הספר למגמות פדגוגיות חדשות ולסייע בהטמעתן (תקשוב, למידה משמעותית, מטלות חקר, רפורמות ועוד).  </w:t>
      </w:r>
    </w:p>
    <w:p w:rsidR="00D206A5" w:rsidRPr="00935784" w:rsidRDefault="00D206A5" w:rsidP="00D06253">
      <w:pPr>
        <w:shd w:val="clear" w:color="auto" w:fill="FFFFFF"/>
        <w:spacing w:after="0" w:line="240" w:lineRule="auto"/>
        <w:jc w:val="both"/>
        <w:rPr>
          <w:rFonts w:asciiTheme="minorBidi" w:eastAsia="Times New Roman" w:hAnsiTheme="minorBidi"/>
          <w:sz w:val="27"/>
          <w:szCs w:val="27"/>
          <w:rtl/>
        </w:rPr>
      </w:pPr>
    </w:p>
    <w:p w:rsidR="00CA5EE8" w:rsidRPr="00935784" w:rsidRDefault="00703CA6"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חשוב לציין כי הרכז הפדגוגי פועל תחת סמכותו של המנהל ושיתוף הפעולה בין השניים</w:t>
      </w:r>
      <w:r w:rsidR="00D06253" w:rsidRPr="00935784">
        <w:rPr>
          <w:rFonts w:asciiTheme="minorBidi" w:eastAsia="Times New Roman" w:hAnsiTheme="minorBidi"/>
          <w:sz w:val="27"/>
          <w:szCs w:val="27"/>
          <w:rtl/>
        </w:rPr>
        <w:t>,</w:t>
      </w:r>
      <w:r w:rsidRPr="00935784">
        <w:rPr>
          <w:rFonts w:asciiTheme="minorBidi" w:eastAsia="Times New Roman" w:hAnsiTheme="minorBidi"/>
          <w:sz w:val="27"/>
          <w:szCs w:val="27"/>
          <w:rtl/>
        </w:rPr>
        <w:t xml:space="preserve"> הן ברמת החשיבה והן ברמת הדיווח</w:t>
      </w:r>
      <w:r w:rsidR="00D06253" w:rsidRPr="00935784">
        <w:rPr>
          <w:rFonts w:asciiTheme="minorBidi" w:eastAsia="Times New Roman" w:hAnsiTheme="minorBidi"/>
          <w:sz w:val="27"/>
          <w:szCs w:val="27"/>
          <w:rtl/>
        </w:rPr>
        <w:t>,</w:t>
      </w:r>
      <w:r w:rsidRPr="00935784">
        <w:rPr>
          <w:rFonts w:asciiTheme="minorBidi" w:eastAsia="Times New Roman" w:hAnsiTheme="minorBidi"/>
          <w:sz w:val="27"/>
          <w:szCs w:val="27"/>
          <w:rtl/>
        </w:rPr>
        <w:t xml:space="preserve"> חשוב ומשמעותי </w:t>
      </w:r>
      <w:r w:rsidR="00D06253" w:rsidRPr="00935784">
        <w:rPr>
          <w:rFonts w:asciiTheme="minorBidi" w:eastAsia="Times New Roman" w:hAnsiTheme="minorBidi"/>
          <w:sz w:val="27"/>
          <w:szCs w:val="27"/>
          <w:rtl/>
        </w:rPr>
        <w:t xml:space="preserve">– שיתוף פעולה מיטבי יוביל </w:t>
      </w:r>
      <w:r w:rsidRPr="00935784">
        <w:rPr>
          <w:rFonts w:asciiTheme="minorBidi" w:eastAsia="Times New Roman" w:hAnsiTheme="minorBidi"/>
          <w:sz w:val="27"/>
          <w:szCs w:val="27"/>
          <w:rtl/>
        </w:rPr>
        <w:t xml:space="preserve">להצלחתם של תהליכים פדגוגיים וארגוניים </w:t>
      </w:r>
      <w:r w:rsidR="00D06253" w:rsidRPr="00935784">
        <w:rPr>
          <w:rFonts w:asciiTheme="minorBidi" w:eastAsia="Times New Roman" w:hAnsiTheme="minorBidi"/>
          <w:sz w:val="27"/>
          <w:szCs w:val="27"/>
          <w:rtl/>
        </w:rPr>
        <w:t>וליצירת שפה פדגוגית בית ספרית אחידה</w:t>
      </w:r>
      <w:r w:rsidR="00CA5EE8" w:rsidRPr="00935784">
        <w:rPr>
          <w:rFonts w:asciiTheme="minorBidi" w:eastAsia="Times New Roman" w:hAnsiTheme="minorBidi"/>
          <w:sz w:val="27"/>
          <w:szCs w:val="27"/>
          <w:rtl/>
        </w:rPr>
        <w:t xml:space="preserve">. </w:t>
      </w:r>
    </w:p>
    <w:p w:rsidR="00CA5EE8" w:rsidRPr="00935784" w:rsidRDefault="00CA5EE8" w:rsidP="00CA5EE8">
      <w:pPr>
        <w:shd w:val="clear" w:color="auto" w:fill="FFFFFF"/>
        <w:spacing w:after="0" w:line="240" w:lineRule="auto"/>
        <w:jc w:val="both"/>
        <w:rPr>
          <w:rFonts w:asciiTheme="minorBidi" w:eastAsia="Times New Roman" w:hAnsiTheme="minorBidi"/>
          <w:sz w:val="27"/>
          <w:szCs w:val="27"/>
          <w:rtl/>
        </w:rPr>
      </w:pPr>
    </w:p>
    <w:p w:rsidR="006356EE" w:rsidRPr="00935784" w:rsidRDefault="00CA5EE8"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עוד נציין כי תפקידו של הרכז הפדגוגי לתווך בין חדר המורים, בדגש על רכזי המקצוע,  לבין הנחיות משרד החינוך וההנהלה.  </w:t>
      </w:r>
    </w:p>
    <w:p w:rsidR="00CA5EE8" w:rsidRPr="00935784" w:rsidRDefault="00CA5EE8" w:rsidP="00CA5EE8">
      <w:pPr>
        <w:shd w:val="clear" w:color="auto" w:fill="FFFFFF"/>
        <w:spacing w:after="0" w:line="240" w:lineRule="auto"/>
        <w:jc w:val="both"/>
        <w:rPr>
          <w:rFonts w:asciiTheme="minorBidi" w:eastAsia="Times New Roman" w:hAnsiTheme="minorBidi"/>
          <w:sz w:val="27"/>
          <w:szCs w:val="27"/>
          <w:rtl/>
        </w:rPr>
      </w:pPr>
    </w:p>
    <w:p w:rsidR="00CA5EE8" w:rsidRPr="00935784" w:rsidRDefault="00CA5EE8" w:rsidP="00CA5EE8">
      <w:pPr>
        <w:shd w:val="clear" w:color="auto" w:fill="FFFFFF"/>
        <w:spacing w:after="0" w:line="240" w:lineRule="auto"/>
        <w:jc w:val="both"/>
        <w:rPr>
          <w:rFonts w:asciiTheme="minorBidi" w:eastAsia="Times New Roman" w:hAnsiTheme="minorBidi"/>
          <w:sz w:val="27"/>
          <w:szCs w:val="27"/>
          <w:rtl/>
        </w:rPr>
      </w:pPr>
      <w:r w:rsidRPr="00935784">
        <w:rPr>
          <w:rFonts w:asciiTheme="minorBidi" w:eastAsia="Times New Roman" w:hAnsiTheme="minorBidi"/>
          <w:sz w:val="27"/>
          <w:szCs w:val="27"/>
          <w:rtl/>
        </w:rPr>
        <w:t xml:space="preserve">על פי הנחיות משרד החינוך, פעמים רבות סגן המנהל/ת הינו הרכז הפדגוגי, מה שמעיד על חשיבות התפקיד, רגישותו ומרכזיותו. </w:t>
      </w:r>
    </w:p>
    <w:p w:rsidR="00D15726" w:rsidRPr="00935784" w:rsidRDefault="00D15726" w:rsidP="00D15726">
      <w:pPr>
        <w:spacing w:after="0" w:line="240" w:lineRule="auto"/>
        <w:jc w:val="both"/>
        <w:rPr>
          <w:rFonts w:asciiTheme="minorBidi" w:hAnsiTheme="minorBidi"/>
          <w:sz w:val="27"/>
          <w:szCs w:val="27"/>
          <w:rtl/>
        </w:rPr>
      </w:pPr>
    </w:p>
    <w:sectPr w:rsidR="00D15726" w:rsidRPr="00935784" w:rsidSect="00935784">
      <w:headerReference w:type="default" r:id="rId7"/>
      <w:footerReference w:type="default" r:id="rId8"/>
      <w:pgSz w:w="11906" w:h="16838"/>
      <w:pgMar w:top="1440" w:right="1588" w:bottom="1440" w:left="153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6B" w:rsidRDefault="008A4B6B" w:rsidP="00935784">
      <w:pPr>
        <w:spacing w:after="0" w:line="240" w:lineRule="auto"/>
      </w:pPr>
      <w:r>
        <w:separator/>
      </w:r>
    </w:p>
  </w:endnote>
  <w:endnote w:type="continuationSeparator" w:id="0">
    <w:p w:rsidR="008A4B6B" w:rsidRDefault="008A4B6B" w:rsidP="0093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84" w:rsidRPr="00935784" w:rsidRDefault="00935784" w:rsidP="00935784">
    <w:pPr>
      <w:rPr>
        <w:color w:val="993366"/>
        <w:sz w:val="20"/>
        <w:szCs w:val="20"/>
      </w:rPr>
    </w:pPr>
    <w:r w:rsidRPr="00935784">
      <w:rPr>
        <w:rFonts w:hint="cs"/>
        <w:color w:val="993366"/>
        <w:sz w:val="20"/>
        <w:szCs w:val="20"/>
        <w:rtl/>
      </w:rPr>
      <w:t xml:space="preserve">נייד: </w:t>
    </w:r>
    <w:r w:rsidRPr="00935784">
      <w:rPr>
        <w:rFonts w:hint="cs"/>
        <w:b/>
        <w:bCs/>
        <w:color w:val="993366"/>
        <w:sz w:val="20"/>
        <w:szCs w:val="20"/>
        <w:rtl/>
      </w:rPr>
      <w:t>050-5343804</w:t>
    </w:r>
    <w:r w:rsidRPr="00935784">
      <w:rPr>
        <w:rFonts w:hint="cs"/>
        <w:color w:val="993366"/>
        <w:sz w:val="20"/>
        <w:szCs w:val="20"/>
        <w:rtl/>
      </w:rPr>
      <w:t xml:space="preserve">    טלפקס: </w:t>
    </w:r>
    <w:r w:rsidRPr="00935784">
      <w:rPr>
        <w:rFonts w:hint="cs"/>
        <w:b/>
        <w:bCs/>
        <w:color w:val="993366"/>
        <w:sz w:val="20"/>
        <w:szCs w:val="20"/>
        <w:rtl/>
      </w:rPr>
      <w:t>08-9457692</w:t>
    </w:r>
    <w:r w:rsidRPr="00935784">
      <w:rPr>
        <w:rFonts w:hint="cs"/>
        <w:color w:val="993366"/>
        <w:sz w:val="20"/>
        <w:szCs w:val="20"/>
        <w:rtl/>
      </w:rPr>
      <w:t xml:space="preserve">   דוא"ל: </w:t>
    </w:r>
    <w:hyperlink r:id="rId1" w:history="1">
      <w:r w:rsidRPr="00935784">
        <w:rPr>
          <w:rStyle w:val="Hyperlink"/>
          <w:b/>
          <w:bCs/>
          <w:color w:val="943634" w:themeColor="accent2" w:themeShade="BF"/>
          <w:sz w:val="20"/>
          <w:szCs w:val="20"/>
        </w:rPr>
        <w:t>sheifa100@gmail.com</w:t>
      </w:r>
    </w:hyperlink>
    <w:r w:rsidRPr="00935784">
      <w:rPr>
        <w:color w:val="993366"/>
        <w:sz w:val="20"/>
        <w:szCs w:val="20"/>
      </w:rPr>
      <w:t xml:space="preserve">   </w:t>
    </w:r>
    <w:r w:rsidRPr="00935784">
      <w:rPr>
        <w:rFonts w:hint="cs"/>
        <w:color w:val="993366"/>
        <w:sz w:val="20"/>
        <w:szCs w:val="20"/>
        <w:rtl/>
      </w:rPr>
      <w:t xml:space="preserve">    אתר: </w:t>
    </w:r>
    <w:hyperlink r:id="rId2" w:history="1">
      <w:r w:rsidRPr="00935784">
        <w:rPr>
          <w:rStyle w:val="Hyperlink"/>
          <w:b/>
          <w:bCs/>
          <w:color w:val="993366"/>
          <w:sz w:val="20"/>
          <w:szCs w:val="20"/>
        </w:rPr>
        <w:t>www.sheifa.co.il</w:t>
      </w:r>
    </w:hyperlink>
    <w:r w:rsidRPr="00935784">
      <w:rPr>
        <w:color w:val="993366"/>
        <w:sz w:val="20"/>
        <w:szCs w:val="20"/>
      </w:rPr>
      <w:t xml:space="preserve"> </w:t>
    </w:r>
  </w:p>
  <w:p w:rsidR="00935784" w:rsidRPr="00935784" w:rsidRDefault="009357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6B" w:rsidRDefault="008A4B6B" w:rsidP="00935784">
      <w:pPr>
        <w:spacing w:after="0" w:line="240" w:lineRule="auto"/>
      </w:pPr>
      <w:r>
        <w:separator/>
      </w:r>
    </w:p>
  </w:footnote>
  <w:footnote w:type="continuationSeparator" w:id="0">
    <w:p w:rsidR="008A4B6B" w:rsidRDefault="008A4B6B" w:rsidP="00935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84" w:rsidRDefault="00935784">
    <w:pPr>
      <w:pStyle w:val="Header"/>
    </w:pPr>
    <w:r>
      <w:rPr>
        <w:noProof/>
      </w:rPr>
      <w:drawing>
        <wp:anchor distT="0" distB="0" distL="114300" distR="114300" simplePos="0" relativeHeight="251658240" behindDoc="1" locked="0" layoutInCell="1" allowOverlap="1" wp14:anchorId="5AE0C72F" wp14:editId="7C464C15">
          <wp:simplePos x="0" y="0"/>
          <wp:positionH relativeFrom="column">
            <wp:posOffset>-335915</wp:posOffset>
          </wp:positionH>
          <wp:positionV relativeFrom="paragraph">
            <wp:posOffset>-10160</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012"/>
    <w:multiLevelType w:val="hybridMultilevel"/>
    <w:tmpl w:val="2D9C266A"/>
    <w:lvl w:ilvl="0" w:tplc="E996D5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C374C"/>
    <w:multiLevelType w:val="hybridMultilevel"/>
    <w:tmpl w:val="3E300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28A7"/>
    <w:multiLevelType w:val="hybridMultilevel"/>
    <w:tmpl w:val="B66822A4"/>
    <w:lvl w:ilvl="0" w:tplc="314A32F8">
      <w:start w:val="1"/>
      <w:numFmt w:val="bullet"/>
      <w:lvlText w:val=""/>
      <w:lvlJc w:val="left"/>
      <w:pPr>
        <w:tabs>
          <w:tab w:val="num" w:pos="720"/>
        </w:tabs>
        <w:ind w:left="720" w:hanging="360"/>
      </w:pPr>
      <w:rPr>
        <w:rFonts w:ascii="Times New Roman" w:hAnsi="Times New Roman" w:hint="default"/>
      </w:rPr>
    </w:lvl>
    <w:lvl w:ilvl="1" w:tplc="CCB27284" w:tentative="1">
      <w:start w:val="1"/>
      <w:numFmt w:val="bullet"/>
      <w:lvlText w:val=""/>
      <w:lvlJc w:val="left"/>
      <w:pPr>
        <w:tabs>
          <w:tab w:val="num" w:pos="1440"/>
        </w:tabs>
        <w:ind w:left="1440" w:hanging="360"/>
      </w:pPr>
      <w:rPr>
        <w:rFonts w:ascii="Times New Roman" w:hAnsi="Times New Roman" w:hint="default"/>
      </w:rPr>
    </w:lvl>
    <w:lvl w:ilvl="2" w:tplc="95126038" w:tentative="1">
      <w:start w:val="1"/>
      <w:numFmt w:val="bullet"/>
      <w:lvlText w:val=""/>
      <w:lvlJc w:val="left"/>
      <w:pPr>
        <w:tabs>
          <w:tab w:val="num" w:pos="2160"/>
        </w:tabs>
        <w:ind w:left="2160" w:hanging="360"/>
      </w:pPr>
      <w:rPr>
        <w:rFonts w:ascii="Times New Roman" w:hAnsi="Times New Roman" w:hint="default"/>
      </w:rPr>
    </w:lvl>
    <w:lvl w:ilvl="3" w:tplc="9F480A88" w:tentative="1">
      <w:start w:val="1"/>
      <w:numFmt w:val="bullet"/>
      <w:lvlText w:val=""/>
      <w:lvlJc w:val="left"/>
      <w:pPr>
        <w:tabs>
          <w:tab w:val="num" w:pos="2880"/>
        </w:tabs>
        <w:ind w:left="2880" w:hanging="360"/>
      </w:pPr>
      <w:rPr>
        <w:rFonts w:ascii="Times New Roman" w:hAnsi="Times New Roman" w:hint="default"/>
      </w:rPr>
    </w:lvl>
    <w:lvl w:ilvl="4" w:tplc="6E90E9C4">
      <w:start w:val="1"/>
      <w:numFmt w:val="bullet"/>
      <w:lvlText w:val=""/>
      <w:lvlJc w:val="left"/>
      <w:pPr>
        <w:tabs>
          <w:tab w:val="num" w:pos="3600"/>
        </w:tabs>
        <w:ind w:left="3600" w:hanging="360"/>
      </w:pPr>
      <w:rPr>
        <w:rFonts w:ascii="Times New Roman" w:hAnsi="Times New Roman" w:hint="default"/>
      </w:rPr>
    </w:lvl>
    <w:lvl w:ilvl="5" w:tplc="830E5234" w:tentative="1">
      <w:start w:val="1"/>
      <w:numFmt w:val="bullet"/>
      <w:lvlText w:val=""/>
      <w:lvlJc w:val="left"/>
      <w:pPr>
        <w:tabs>
          <w:tab w:val="num" w:pos="4320"/>
        </w:tabs>
        <w:ind w:left="4320" w:hanging="360"/>
      </w:pPr>
      <w:rPr>
        <w:rFonts w:ascii="Times New Roman" w:hAnsi="Times New Roman" w:hint="default"/>
      </w:rPr>
    </w:lvl>
    <w:lvl w:ilvl="6" w:tplc="1504772E" w:tentative="1">
      <w:start w:val="1"/>
      <w:numFmt w:val="bullet"/>
      <w:lvlText w:val=""/>
      <w:lvlJc w:val="left"/>
      <w:pPr>
        <w:tabs>
          <w:tab w:val="num" w:pos="5040"/>
        </w:tabs>
        <w:ind w:left="5040" w:hanging="360"/>
      </w:pPr>
      <w:rPr>
        <w:rFonts w:ascii="Times New Roman" w:hAnsi="Times New Roman" w:hint="default"/>
      </w:rPr>
    </w:lvl>
    <w:lvl w:ilvl="7" w:tplc="A5120E42" w:tentative="1">
      <w:start w:val="1"/>
      <w:numFmt w:val="bullet"/>
      <w:lvlText w:val=""/>
      <w:lvlJc w:val="left"/>
      <w:pPr>
        <w:tabs>
          <w:tab w:val="num" w:pos="5760"/>
        </w:tabs>
        <w:ind w:left="5760" w:hanging="360"/>
      </w:pPr>
      <w:rPr>
        <w:rFonts w:ascii="Times New Roman" w:hAnsi="Times New Roman" w:hint="default"/>
      </w:rPr>
    </w:lvl>
    <w:lvl w:ilvl="8" w:tplc="498606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9E6B1F"/>
    <w:multiLevelType w:val="hybridMultilevel"/>
    <w:tmpl w:val="A1C2FE3E"/>
    <w:lvl w:ilvl="0" w:tplc="E996D5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838FF"/>
    <w:multiLevelType w:val="hybridMultilevel"/>
    <w:tmpl w:val="4F70F11E"/>
    <w:lvl w:ilvl="0" w:tplc="CA9446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B33BE"/>
    <w:multiLevelType w:val="hybridMultilevel"/>
    <w:tmpl w:val="754C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42A75"/>
    <w:multiLevelType w:val="hybridMultilevel"/>
    <w:tmpl w:val="F24E2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B6C0F"/>
    <w:multiLevelType w:val="hybridMultilevel"/>
    <w:tmpl w:val="EE76E42E"/>
    <w:lvl w:ilvl="0" w:tplc="6A9C393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436B26"/>
    <w:multiLevelType w:val="hybridMultilevel"/>
    <w:tmpl w:val="BB80A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222D0"/>
    <w:multiLevelType w:val="hybridMultilevel"/>
    <w:tmpl w:val="578ABB52"/>
    <w:lvl w:ilvl="0" w:tplc="E996D5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9"/>
  </w:num>
  <w:num w:numId="6">
    <w:abstractNumId w:val="3"/>
  </w:num>
  <w:num w:numId="7">
    <w:abstractNumId w:val="0"/>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EC"/>
    <w:rsid w:val="00017B87"/>
    <w:rsid w:val="0004108B"/>
    <w:rsid w:val="00042319"/>
    <w:rsid w:val="00056286"/>
    <w:rsid w:val="000A5200"/>
    <w:rsid w:val="000F57EC"/>
    <w:rsid w:val="00134FD7"/>
    <w:rsid w:val="0017772B"/>
    <w:rsid w:val="001907B7"/>
    <w:rsid w:val="001E56CE"/>
    <w:rsid w:val="00226951"/>
    <w:rsid w:val="00272282"/>
    <w:rsid w:val="003030BC"/>
    <w:rsid w:val="003F5905"/>
    <w:rsid w:val="004107A1"/>
    <w:rsid w:val="00437E33"/>
    <w:rsid w:val="00453910"/>
    <w:rsid w:val="00486C0A"/>
    <w:rsid w:val="00487BEA"/>
    <w:rsid w:val="004C57FC"/>
    <w:rsid w:val="005052C5"/>
    <w:rsid w:val="00520C9D"/>
    <w:rsid w:val="005D0B9E"/>
    <w:rsid w:val="006017E5"/>
    <w:rsid w:val="006164A1"/>
    <w:rsid w:val="00624804"/>
    <w:rsid w:val="006356EE"/>
    <w:rsid w:val="00656198"/>
    <w:rsid w:val="00677EAC"/>
    <w:rsid w:val="006868F4"/>
    <w:rsid w:val="006948BB"/>
    <w:rsid w:val="00703CA6"/>
    <w:rsid w:val="00704FE6"/>
    <w:rsid w:val="00751457"/>
    <w:rsid w:val="00782E00"/>
    <w:rsid w:val="007913A7"/>
    <w:rsid w:val="007C316C"/>
    <w:rsid w:val="007E46E9"/>
    <w:rsid w:val="007E638B"/>
    <w:rsid w:val="00817606"/>
    <w:rsid w:val="00833B5E"/>
    <w:rsid w:val="00833DB1"/>
    <w:rsid w:val="00856D15"/>
    <w:rsid w:val="00867513"/>
    <w:rsid w:val="008A4B6B"/>
    <w:rsid w:val="008B4600"/>
    <w:rsid w:val="008B5F01"/>
    <w:rsid w:val="008D793F"/>
    <w:rsid w:val="008F0BEB"/>
    <w:rsid w:val="00935784"/>
    <w:rsid w:val="00953BC8"/>
    <w:rsid w:val="00960564"/>
    <w:rsid w:val="009665E3"/>
    <w:rsid w:val="00A21C00"/>
    <w:rsid w:val="00A75057"/>
    <w:rsid w:val="00A771B7"/>
    <w:rsid w:val="00AD4AEC"/>
    <w:rsid w:val="00B53C08"/>
    <w:rsid w:val="00B84041"/>
    <w:rsid w:val="00C07A25"/>
    <w:rsid w:val="00C2499D"/>
    <w:rsid w:val="00C77E02"/>
    <w:rsid w:val="00C931C6"/>
    <w:rsid w:val="00CA5EE8"/>
    <w:rsid w:val="00D06253"/>
    <w:rsid w:val="00D15726"/>
    <w:rsid w:val="00D206A5"/>
    <w:rsid w:val="00D44BC8"/>
    <w:rsid w:val="00E01696"/>
    <w:rsid w:val="00E06BC3"/>
    <w:rsid w:val="00E44296"/>
    <w:rsid w:val="00E47F27"/>
    <w:rsid w:val="00EB0426"/>
    <w:rsid w:val="00ED29BF"/>
    <w:rsid w:val="00F46F61"/>
    <w:rsid w:val="00F50F18"/>
    <w:rsid w:val="00F517AF"/>
    <w:rsid w:val="00F859E6"/>
    <w:rsid w:val="00F9782C"/>
    <w:rsid w:val="00FB19C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9F2C0-36D8-4D31-9384-2002F2ED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2C"/>
    <w:rPr>
      <w:rFonts w:ascii="Tahoma" w:hAnsi="Tahoma" w:cs="Tahoma"/>
      <w:sz w:val="16"/>
      <w:szCs w:val="16"/>
    </w:rPr>
  </w:style>
  <w:style w:type="table" w:styleId="TableGrid">
    <w:name w:val="Table Grid"/>
    <w:basedOn w:val="TableNormal"/>
    <w:uiPriority w:val="59"/>
    <w:rsid w:val="00E4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905"/>
    <w:rPr>
      <w:color w:val="0000FF" w:themeColor="hyperlink"/>
      <w:u w:val="single"/>
    </w:rPr>
  </w:style>
  <w:style w:type="paragraph" w:styleId="ListParagraph">
    <w:name w:val="List Paragraph"/>
    <w:basedOn w:val="Normal"/>
    <w:uiPriority w:val="34"/>
    <w:qFormat/>
    <w:rsid w:val="003F5905"/>
    <w:pPr>
      <w:ind w:left="720"/>
      <w:contextualSpacing/>
    </w:pPr>
  </w:style>
  <w:style w:type="paragraph" w:styleId="NormalWeb">
    <w:name w:val="Normal (Web)"/>
    <w:basedOn w:val="Normal"/>
    <w:uiPriority w:val="99"/>
    <w:semiHidden/>
    <w:unhideWhenUsed/>
    <w:rsid w:val="003F5905"/>
    <w:rPr>
      <w:rFonts w:ascii="Times New Roman" w:hAnsi="Times New Roman" w:cs="Times New Roman"/>
      <w:sz w:val="24"/>
      <w:szCs w:val="24"/>
    </w:rPr>
  </w:style>
  <w:style w:type="paragraph" w:styleId="Header">
    <w:name w:val="header"/>
    <w:basedOn w:val="Normal"/>
    <w:link w:val="HeaderChar"/>
    <w:uiPriority w:val="99"/>
    <w:unhideWhenUsed/>
    <w:rsid w:val="009357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784"/>
  </w:style>
  <w:style w:type="paragraph" w:styleId="Footer">
    <w:name w:val="footer"/>
    <w:basedOn w:val="Normal"/>
    <w:link w:val="FooterChar"/>
    <w:uiPriority w:val="99"/>
    <w:unhideWhenUsed/>
    <w:rsid w:val="009357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40275">
      <w:bodyDiv w:val="1"/>
      <w:marLeft w:val="0"/>
      <w:marRight w:val="0"/>
      <w:marTop w:val="0"/>
      <w:marBottom w:val="0"/>
      <w:divBdr>
        <w:top w:val="none" w:sz="0" w:space="0" w:color="auto"/>
        <w:left w:val="none" w:sz="0" w:space="0" w:color="auto"/>
        <w:bottom w:val="none" w:sz="0" w:space="0" w:color="auto"/>
        <w:right w:val="none" w:sz="0" w:space="0" w:color="auto"/>
      </w:divBdr>
    </w:div>
    <w:div w:id="553977095">
      <w:bodyDiv w:val="1"/>
      <w:marLeft w:val="0"/>
      <w:marRight w:val="0"/>
      <w:marTop w:val="0"/>
      <w:marBottom w:val="0"/>
      <w:divBdr>
        <w:top w:val="none" w:sz="0" w:space="0" w:color="auto"/>
        <w:left w:val="none" w:sz="0" w:space="0" w:color="auto"/>
        <w:bottom w:val="none" w:sz="0" w:space="0" w:color="auto"/>
        <w:right w:val="none" w:sz="0" w:space="0" w:color="auto"/>
      </w:divBdr>
    </w:div>
    <w:div w:id="594556837">
      <w:bodyDiv w:val="1"/>
      <w:marLeft w:val="0"/>
      <w:marRight w:val="0"/>
      <w:marTop w:val="0"/>
      <w:marBottom w:val="0"/>
      <w:divBdr>
        <w:top w:val="none" w:sz="0" w:space="0" w:color="auto"/>
        <w:left w:val="none" w:sz="0" w:space="0" w:color="auto"/>
        <w:bottom w:val="none" w:sz="0" w:space="0" w:color="auto"/>
        <w:right w:val="none" w:sz="0" w:space="0" w:color="auto"/>
      </w:divBdr>
    </w:div>
    <w:div w:id="665672215">
      <w:bodyDiv w:val="1"/>
      <w:marLeft w:val="0"/>
      <w:marRight w:val="0"/>
      <w:marTop w:val="0"/>
      <w:marBottom w:val="0"/>
      <w:divBdr>
        <w:top w:val="none" w:sz="0" w:space="0" w:color="auto"/>
        <w:left w:val="none" w:sz="0" w:space="0" w:color="auto"/>
        <w:bottom w:val="none" w:sz="0" w:space="0" w:color="auto"/>
        <w:right w:val="none" w:sz="0" w:space="0" w:color="auto"/>
      </w:divBdr>
    </w:div>
    <w:div w:id="725032366">
      <w:bodyDiv w:val="1"/>
      <w:marLeft w:val="0"/>
      <w:marRight w:val="0"/>
      <w:marTop w:val="0"/>
      <w:marBottom w:val="0"/>
      <w:divBdr>
        <w:top w:val="none" w:sz="0" w:space="0" w:color="auto"/>
        <w:left w:val="none" w:sz="0" w:space="0" w:color="auto"/>
        <w:bottom w:val="none" w:sz="0" w:space="0" w:color="auto"/>
        <w:right w:val="none" w:sz="0" w:space="0" w:color="auto"/>
      </w:divBdr>
      <w:divsChild>
        <w:div w:id="1682931302">
          <w:marLeft w:val="0"/>
          <w:marRight w:val="2304"/>
          <w:marTop w:val="48"/>
          <w:marBottom w:val="0"/>
          <w:divBdr>
            <w:top w:val="none" w:sz="0" w:space="0" w:color="auto"/>
            <w:left w:val="none" w:sz="0" w:space="0" w:color="auto"/>
            <w:bottom w:val="none" w:sz="0" w:space="0" w:color="auto"/>
            <w:right w:val="none" w:sz="0" w:space="0" w:color="auto"/>
          </w:divBdr>
        </w:div>
        <w:div w:id="1793284999">
          <w:marLeft w:val="0"/>
          <w:marRight w:val="432"/>
          <w:marTop w:val="58"/>
          <w:marBottom w:val="0"/>
          <w:divBdr>
            <w:top w:val="none" w:sz="0" w:space="0" w:color="auto"/>
            <w:left w:val="none" w:sz="0" w:space="0" w:color="auto"/>
            <w:bottom w:val="none" w:sz="0" w:space="0" w:color="auto"/>
            <w:right w:val="none" w:sz="0" w:space="0" w:color="auto"/>
          </w:divBdr>
        </w:div>
        <w:div w:id="1230769353">
          <w:marLeft w:val="0"/>
          <w:marRight w:val="432"/>
          <w:marTop w:val="58"/>
          <w:marBottom w:val="0"/>
          <w:divBdr>
            <w:top w:val="none" w:sz="0" w:space="0" w:color="auto"/>
            <w:left w:val="none" w:sz="0" w:space="0" w:color="auto"/>
            <w:bottom w:val="none" w:sz="0" w:space="0" w:color="auto"/>
            <w:right w:val="none" w:sz="0" w:space="0" w:color="auto"/>
          </w:divBdr>
        </w:div>
        <w:div w:id="365105192">
          <w:marLeft w:val="0"/>
          <w:marRight w:val="432"/>
          <w:marTop w:val="58"/>
          <w:marBottom w:val="0"/>
          <w:divBdr>
            <w:top w:val="none" w:sz="0" w:space="0" w:color="auto"/>
            <w:left w:val="none" w:sz="0" w:space="0" w:color="auto"/>
            <w:bottom w:val="none" w:sz="0" w:space="0" w:color="auto"/>
            <w:right w:val="none" w:sz="0" w:space="0" w:color="auto"/>
          </w:divBdr>
        </w:div>
        <w:div w:id="461118290">
          <w:marLeft w:val="0"/>
          <w:marRight w:val="432"/>
          <w:marTop w:val="58"/>
          <w:marBottom w:val="0"/>
          <w:divBdr>
            <w:top w:val="none" w:sz="0" w:space="0" w:color="auto"/>
            <w:left w:val="none" w:sz="0" w:space="0" w:color="auto"/>
            <w:bottom w:val="none" w:sz="0" w:space="0" w:color="auto"/>
            <w:right w:val="none" w:sz="0" w:space="0" w:color="auto"/>
          </w:divBdr>
        </w:div>
        <w:div w:id="1767380310">
          <w:marLeft w:val="0"/>
          <w:marRight w:val="432"/>
          <w:marTop w:val="58"/>
          <w:marBottom w:val="0"/>
          <w:divBdr>
            <w:top w:val="none" w:sz="0" w:space="0" w:color="auto"/>
            <w:left w:val="none" w:sz="0" w:space="0" w:color="auto"/>
            <w:bottom w:val="none" w:sz="0" w:space="0" w:color="auto"/>
            <w:right w:val="none" w:sz="0" w:space="0" w:color="auto"/>
          </w:divBdr>
        </w:div>
        <w:div w:id="635600251">
          <w:marLeft w:val="0"/>
          <w:marRight w:val="432"/>
          <w:marTop w:val="58"/>
          <w:marBottom w:val="0"/>
          <w:divBdr>
            <w:top w:val="none" w:sz="0" w:space="0" w:color="auto"/>
            <w:left w:val="none" w:sz="0" w:space="0" w:color="auto"/>
            <w:bottom w:val="none" w:sz="0" w:space="0" w:color="auto"/>
            <w:right w:val="none" w:sz="0" w:space="0" w:color="auto"/>
          </w:divBdr>
        </w:div>
        <w:div w:id="733507770">
          <w:marLeft w:val="0"/>
          <w:marRight w:val="432"/>
          <w:marTop w:val="58"/>
          <w:marBottom w:val="0"/>
          <w:divBdr>
            <w:top w:val="none" w:sz="0" w:space="0" w:color="auto"/>
            <w:left w:val="none" w:sz="0" w:space="0" w:color="auto"/>
            <w:bottom w:val="none" w:sz="0" w:space="0" w:color="auto"/>
            <w:right w:val="none" w:sz="0" w:space="0" w:color="auto"/>
          </w:divBdr>
        </w:div>
        <w:div w:id="1650866355">
          <w:marLeft w:val="0"/>
          <w:marRight w:val="432"/>
          <w:marTop w:val="58"/>
          <w:marBottom w:val="0"/>
          <w:divBdr>
            <w:top w:val="none" w:sz="0" w:space="0" w:color="auto"/>
            <w:left w:val="none" w:sz="0" w:space="0" w:color="auto"/>
            <w:bottom w:val="none" w:sz="0" w:space="0" w:color="auto"/>
            <w:right w:val="none" w:sz="0" w:space="0" w:color="auto"/>
          </w:divBdr>
        </w:div>
        <w:div w:id="771047963">
          <w:marLeft w:val="0"/>
          <w:marRight w:val="432"/>
          <w:marTop w:val="58"/>
          <w:marBottom w:val="0"/>
          <w:divBdr>
            <w:top w:val="none" w:sz="0" w:space="0" w:color="auto"/>
            <w:left w:val="none" w:sz="0" w:space="0" w:color="auto"/>
            <w:bottom w:val="none" w:sz="0" w:space="0" w:color="auto"/>
            <w:right w:val="none" w:sz="0" w:space="0" w:color="auto"/>
          </w:divBdr>
        </w:div>
        <w:div w:id="1661304152">
          <w:marLeft w:val="0"/>
          <w:marRight w:val="432"/>
          <w:marTop w:val="58"/>
          <w:marBottom w:val="0"/>
          <w:divBdr>
            <w:top w:val="none" w:sz="0" w:space="0" w:color="auto"/>
            <w:left w:val="none" w:sz="0" w:space="0" w:color="auto"/>
            <w:bottom w:val="none" w:sz="0" w:space="0" w:color="auto"/>
            <w:right w:val="none" w:sz="0" w:space="0" w:color="auto"/>
          </w:divBdr>
        </w:div>
        <w:div w:id="228852887">
          <w:marLeft w:val="0"/>
          <w:marRight w:val="432"/>
          <w:marTop w:val="58"/>
          <w:marBottom w:val="0"/>
          <w:divBdr>
            <w:top w:val="none" w:sz="0" w:space="0" w:color="auto"/>
            <w:left w:val="none" w:sz="0" w:space="0" w:color="auto"/>
            <w:bottom w:val="none" w:sz="0" w:space="0" w:color="auto"/>
            <w:right w:val="none" w:sz="0" w:space="0" w:color="auto"/>
          </w:divBdr>
        </w:div>
        <w:div w:id="1232159779">
          <w:marLeft w:val="0"/>
          <w:marRight w:val="432"/>
          <w:marTop w:val="58"/>
          <w:marBottom w:val="0"/>
          <w:divBdr>
            <w:top w:val="none" w:sz="0" w:space="0" w:color="auto"/>
            <w:left w:val="none" w:sz="0" w:space="0" w:color="auto"/>
            <w:bottom w:val="none" w:sz="0" w:space="0" w:color="auto"/>
            <w:right w:val="none" w:sz="0" w:space="0" w:color="auto"/>
          </w:divBdr>
        </w:div>
        <w:div w:id="1961301465">
          <w:marLeft w:val="0"/>
          <w:marRight w:val="432"/>
          <w:marTop w:val="58"/>
          <w:marBottom w:val="0"/>
          <w:divBdr>
            <w:top w:val="none" w:sz="0" w:space="0" w:color="auto"/>
            <w:left w:val="none" w:sz="0" w:space="0" w:color="auto"/>
            <w:bottom w:val="none" w:sz="0" w:space="0" w:color="auto"/>
            <w:right w:val="none" w:sz="0" w:space="0" w:color="auto"/>
          </w:divBdr>
        </w:div>
        <w:div w:id="1401444873">
          <w:marLeft w:val="0"/>
          <w:marRight w:val="432"/>
          <w:marTop w:val="58"/>
          <w:marBottom w:val="0"/>
          <w:divBdr>
            <w:top w:val="none" w:sz="0" w:space="0" w:color="auto"/>
            <w:left w:val="none" w:sz="0" w:space="0" w:color="auto"/>
            <w:bottom w:val="none" w:sz="0" w:space="0" w:color="auto"/>
            <w:right w:val="none" w:sz="0" w:space="0" w:color="auto"/>
          </w:divBdr>
        </w:div>
        <w:div w:id="1188130899">
          <w:marLeft w:val="0"/>
          <w:marRight w:val="432"/>
          <w:marTop w:val="58"/>
          <w:marBottom w:val="0"/>
          <w:divBdr>
            <w:top w:val="none" w:sz="0" w:space="0" w:color="auto"/>
            <w:left w:val="none" w:sz="0" w:space="0" w:color="auto"/>
            <w:bottom w:val="none" w:sz="0" w:space="0" w:color="auto"/>
            <w:right w:val="none" w:sz="0" w:space="0" w:color="auto"/>
          </w:divBdr>
        </w:div>
        <w:div w:id="1984967438">
          <w:marLeft w:val="0"/>
          <w:marRight w:val="432"/>
          <w:marTop w:val="58"/>
          <w:marBottom w:val="0"/>
          <w:divBdr>
            <w:top w:val="none" w:sz="0" w:space="0" w:color="auto"/>
            <w:left w:val="none" w:sz="0" w:space="0" w:color="auto"/>
            <w:bottom w:val="none" w:sz="0" w:space="0" w:color="auto"/>
            <w:right w:val="none" w:sz="0" w:space="0" w:color="auto"/>
          </w:divBdr>
        </w:div>
        <w:div w:id="859320014">
          <w:marLeft w:val="0"/>
          <w:marRight w:val="432"/>
          <w:marTop w:val="58"/>
          <w:marBottom w:val="0"/>
          <w:divBdr>
            <w:top w:val="none" w:sz="0" w:space="0" w:color="auto"/>
            <w:left w:val="none" w:sz="0" w:space="0" w:color="auto"/>
            <w:bottom w:val="none" w:sz="0" w:space="0" w:color="auto"/>
            <w:right w:val="none" w:sz="0" w:space="0" w:color="auto"/>
          </w:divBdr>
        </w:div>
        <w:div w:id="1992130316">
          <w:marLeft w:val="0"/>
          <w:marRight w:val="432"/>
          <w:marTop w:val="58"/>
          <w:marBottom w:val="0"/>
          <w:divBdr>
            <w:top w:val="none" w:sz="0" w:space="0" w:color="auto"/>
            <w:left w:val="none" w:sz="0" w:space="0" w:color="auto"/>
            <w:bottom w:val="none" w:sz="0" w:space="0" w:color="auto"/>
            <w:right w:val="none" w:sz="0" w:space="0" w:color="auto"/>
          </w:divBdr>
        </w:div>
      </w:divsChild>
    </w:div>
    <w:div w:id="797139612">
      <w:bodyDiv w:val="1"/>
      <w:marLeft w:val="0"/>
      <w:marRight w:val="0"/>
      <w:marTop w:val="0"/>
      <w:marBottom w:val="0"/>
      <w:divBdr>
        <w:top w:val="none" w:sz="0" w:space="0" w:color="auto"/>
        <w:left w:val="none" w:sz="0" w:space="0" w:color="auto"/>
        <w:bottom w:val="none" w:sz="0" w:space="0" w:color="auto"/>
        <w:right w:val="none" w:sz="0" w:space="0" w:color="auto"/>
      </w:divBdr>
    </w:div>
    <w:div w:id="1169442398">
      <w:bodyDiv w:val="1"/>
      <w:marLeft w:val="0"/>
      <w:marRight w:val="0"/>
      <w:marTop w:val="0"/>
      <w:marBottom w:val="0"/>
      <w:divBdr>
        <w:top w:val="none" w:sz="0" w:space="0" w:color="auto"/>
        <w:left w:val="none" w:sz="0" w:space="0" w:color="auto"/>
        <w:bottom w:val="none" w:sz="0" w:space="0" w:color="auto"/>
        <w:right w:val="none" w:sz="0" w:space="0" w:color="auto"/>
      </w:divBdr>
      <w:divsChild>
        <w:div w:id="1766683587">
          <w:marLeft w:val="0"/>
          <w:marRight w:val="0"/>
          <w:marTop w:val="0"/>
          <w:marBottom w:val="0"/>
          <w:divBdr>
            <w:top w:val="none" w:sz="0" w:space="0" w:color="auto"/>
            <w:left w:val="none" w:sz="0" w:space="0" w:color="auto"/>
            <w:bottom w:val="none" w:sz="0" w:space="0" w:color="auto"/>
            <w:right w:val="none" w:sz="0" w:space="0" w:color="auto"/>
          </w:divBdr>
        </w:div>
        <w:div w:id="500244487">
          <w:marLeft w:val="0"/>
          <w:marRight w:val="0"/>
          <w:marTop w:val="0"/>
          <w:marBottom w:val="0"/>
          <w:divBdr>
            <w:top w:val="none" w:sz="0" w:space="0" w:color="auto"/>
            <w:left w:val="none" w:sz="0" w:space="0" w:color="auto"/>
            <w:bottom w:val="none" w:sz="0" w:space="0" w:color="auto"/>
            <w:right w:val="none" w:sz="0" w:space="0" w:color="auto"/>
          </w:divBdr>
        </w:div>
      </w:divsChild>
    </w:div>
    <w:div w:id="1394501381">
      <w:bodyDiv w:val="1"/>
      <w:marLeft w:val="0"/>
      <w:marRight w:val="0"/>
      <w:marTop w:val="0"/>
      <w:marBottom w:val="0"/>
      <w:divBdr>
        <w:top w:val="none" w:sz="0" w:space="0" w:color="auto"/>
        <w:left w:val="none" w:sz="0" w:space="0" w:color="auto"/>
        <w:bottom w:val="none" w:sz="0" w:space="0" w:color="auto"/>
        <w:right w:val="none" w:sz="0" w:space="0" w:color="auto"/>
      </w:divBdr>
    </w:div>
    <w:div w:id="1424181360">
      <w:bodyDiv w:val="1"/>
      <w:marLeft w:val="0"/>
      <w:marRight w:val="0"/>
      <w:marTop w:val="0"/>
      <w:marBottom w:val="0"/>
      <w:divBdr>
        <w:top w:val="none" w:sz="0" w:space="0" w:color="auto"/>
        <w:left w:val="none" w:sz="0" w:space="0" w:color="auto"/>
        <w:bottom w:val="none" w:sz="0" w:space="0" w:color="auto"/>
        <w:right w:val="none" w:sz="0" w:space="0" w:color="auto"/>
      </w:divBdr>
    </w:div>
    <w:div w:id="1673877062">
      <w:bodyDiv w:val="1"/>
      <w:marLeft w:val="0"/>
      <w:marRight w:val="0"/>
      <w:marTop w:val="0"/>
      <w:marBottom w:val="0"/>
      <w:divBdr>
        <w:top w:val="none" w:sz="0" w:space="0" w:color="auto"/>
        <w:left w:val="none" w:sz="0" w:space="0" w:color="auto"/>
        <w:bottom w:val="none" w:sz="0" w:space="0" w:color="auto"/>
        <w:right w:val="none" w:sz="0" w:space="0" w:color="auto"/>
      </w:divBdr>
      <w:divsChild>
        <w:div w:id="1842044695">
          <w:marLeft w:val="0"/>
          <w:marRight w:val="0"/>
          <w:marTop w:val="0"/>
          <w:marBottom w:val="0"/>
          <w:divBdr>
            <w:top w:val="none" w:sz="0" w:space="0" w:color="auto"/>
            <w:left w:val="none" w:sz="0" w:space="0" w:color="auto"/>
            <w:bottom w:val="none" w:sz="0" w:space="0" w:color="auto"/>
            <w:right w:val="none" w:sz="0" w:space="0" w:color="auto"/>
          </w:divBdr>
        </w:div>
        <w:div w:id="659577919">
          <w:marLeft w:val="0"/>
          <w:marRight w:val="0"/>
          <w:marTop w:val="0"/>
          <w:marBottom w:val="0"/>
          <w:divBdr>
            <w:top w:val="none" w:sz="0" w:space="0" w:color="auto"/>
            <w:left w:val="none" w:sz="0" w:space="0" w:color="auto"/>
            <w:bottom w:val="none" w:sz="0" w:space="0" w:color="auto"/>
            <w:right w:val="none" w:sz="0" w:space="0" w:color="auto"/>
          </w:divBdr>
        </w:div>
        <w:div w:id="1848474235">
          <w:marLeft w:val="0"/>
          <w:marRight w:val="0"/>
          <w:marTop w:val="0"/>
          <w:marBottom w:val="0"/>
          <w:divBdr>
            <w:top w:val="none" w:sz="0" w:space="0" w:color="auto"/>
            <w:left w:val="none" w:sz="0" w:space="0" w:color="auto"/>
            <w:bottom w:val="none" w:sz="0" w:space="0" w:color="auto"/>
            <w:right w:val="none" w:sz="0" w:space="0" w:color="auto"/>
          </w:divBdr>
        </w:div>
        <w:div w:id="1659263289">
          <w:marLeft w:val="0"/>
          <w:marRight w:val="0"/>
          <w:marTop w:val="0"/>
          <w:marBottom w:val="0"/>
          <w:divBdr>
            <w:top w:val="none" w:sz="0" w:space="0" w:color="auto"/>
            <w:left w:val="none" w:sz="0" w:space="0" w:color="auto"/>
            <w:bottom w:val="none" w:sz="0" w:space="0" w:color="auto"/>
            <w:right w:val="none" w:sz="0" w:space="0" w:color="auto"/>
          </w:divBdr>
        </w:div>
        <w:div w:id="2143381086">
          <w:marLeft w:val="0"/>
          <w:marRight w:val="0"/>
          <w:marTop w:val="0"/>
          <w:marBottom w:val="0"/>
          <w:divBdr>
            <w:top w:val="none" w:sz="0" w:space="0" w:color="auto"/>
            <w:left w:val="none" w:sz="0" w:space="0" w:color="auto"/>
            <w:bottom w:val="none" w:sz="0" w:space="0" w:color="auto"/>
            <w:right w:val="none" w:sz="0" w:space="0" w:color="auto"/>
          </w:divBdr>
        </w:div>
        <w:div w:id="1369987883">
          <w:marLeft w:val="0"/>
          <w:marRight w:val="0"/>
          <w:marTop w:val="0"/>
          <w:marBottom w:val="0"/>
          <w:divBdr>
            <w:top w:val="none" w:sz="0" w:space="0" w:color="auto"/>
            <w:left w:val="none" w:sz="0" w:space="0" w:color="auto"/>
            <w:bottom w:val="none" w:sz="0" w:space="0" w:color="auto"/>
            <w:right w:val="none" w:sz="0" w:space="0" w:color="auto"/>
          </w:divBdr>
        </w:div>
        <w:div w:id="671107225">
          <w:marLeft w:val="0"/>
          <w:marRight w:val="0"/>
          <w:marTop w:val="0"/>
          <w:marBottom w:val="0"/>
          <w:divBdr>
            <w:top w:val="none" w:sz="0" w:space="0" w:color="auto"/>
            <w:left w:val="none" w:sz="0" w:space="0" w:color="auto"/>
            <w:bottom w:val="none" w:sz="0" w:space="0" w:color="auto"/>
            <w:right w:val="none" w:sz="0" w:space="0" w:color="auto"/>
          </w:divBdr>
        </w:div>
        <w:div w:id="933248135">
          <w:marLeft w:val="0"/>
          <w:marRight w:val="0"/>
          <w:marTop w:val="0"/>
          <w:marBottom w:val="0"/>
          <w:divBdr>
            <w:top w:val="none" w:sz="0" w:space="0" w:color="auto"/>
            <w:left w:val="none" w:sz="0" w:space="0" w:color="auto"/>
            <w:bottom w:val="none" w:sz="0" w:space="0" w:color="auto"/>
            <w:right w:val="none" w:sz="0" w:space="0" w:color="auto"/>
          </w:divBdr>
        </w:div>
        <w:div w:id="788088381">
          <w:marLeft w:val="0"/>
          <w:marRight w:val="0"/>
          <w:marTop w:val="0"/>
          <w:marBottom w:val="0"/>
          <w:divBdr>
            <w:top w:val="none" w:sz="0" w:space="0" w:color="auto"/>
            <w:left w:val="none" w:sz="0" w:space="0" w:color="auto"/>
            <w:bottom w:val="none" w:sz="0" w:space="0" w:color="auto"/>
            <w:right w:val="none" w:sz="0" w:space="0" w:color="auto"/>
          </w:divBdr>
        </w:div>
        <w:div w:id="986130762">
          <w:marLeft w:val="0"/>
          <w:marRight w:val="0"/>
          <w:marTop w:val="0"/>
          <w:marBottom w:val="0"/>
          <w:divBdr>
            <w:top w:val="none" w:sz="0" w:space="0" w:color="auto"/>
            <w:left w:val="none" w:sz="0" w:space="0" w:color="auto"/>
            <w:bottom w:val="none" w:sz="0" w:space="0" w:color="auto"/>
            <w:right w:val="none" w:sz="0" w:space="0" w:color="auto"/>
          </w:divBdr>
        </w:div>
        <w:div w:id="445202063">
          <w:marLeft w:val="0"/>
          <w:marRight w:val="0"/>
          <w:marTop w:val="0"/>
          <w:marBottom w:val="0"/>
          <w:divBdr>
            <w:top w:val="none" w:sz="0" w:space="0" w:color="auto"/>
            <w:left w:val="none" w:sz="0" w:space="0" w:color="auto"/>
            <w:bottom w:val="none" w:sz="0" w:space="0" w:color="auto"/>
            <w:right w:val="none" w:sz="0" w:space="0" w:color="auto"/>
          </w:divBdr>
        </w:div>
        <w:div w:id="166290895">
          <w:marLeft w:val="0"/>
          <w:marRight w:val="0"/>
          <w:marTop w:val="0"/>
          <w:marBottom w:val="0"/>
          <w:divBdr>
            <w:top w:val="none" w:sz="0" w:space="0" w:color="auto"/>
            <w:left w:val="none" w:sz="0" w:space="0" w:color="auto"/>
            <w:bottom w:val="none" w:sz="0" w:space="0" w:color="auto"/>
            <w:right w:val="none" w:sz="0" w:space="0" w:color="auto"/>
          </w:divBdr>
        </w:div>
        <w:div w:id="1758789643">
          <w:marLeft w:val="0"/>
          <w:marRight w:val="0"/>
          <w:marTop w:val="0"/>
          <w:marBottom w:val="0"/>
          <w:divBdr>
            <w:top w:val="none" w:sz="0" w:space="0" w:color="auto"/>
            <w:left w:val="none" w:sz="0" w:space="0" w:color="auto"/>
            <w:bottom w:val="none" w:sz="0" w:space="0" w:color="auto"/>
            <w:right w:val="none" w:sz="0" w:space="0" w:color="auto"/>
          </w:divBdr>
        </w:div>
        <w:div w:id="799767144">
          <w:marLeft w:val="0"/>
          <w:marRight w:val="0"/>
          <w:marTop w:val="0"/>
          <w:marBottom w:val="0"/>
          <w:divBdr>
            <w:top w:val="none" w:sz="0" w:space="0" w:color="auto"/>
            <w:left w:val="none" w:sz="0" w:space="0" w:color="auto"/>
            <w:bottom w:val="none" w:sz="0" w:space="0" w:color="auto"/>
            <w:right w:val="none" w:sz="0" w:space="0" w:color="auto"/>
          </w:divBdr>
        </w:div>
        <w:div w:id="257251004">
          <w:marLeft w:val="0"/>
          <w:marRight w:val="0"/>
          <w:marTop w:val="0"/>
          <w:marBottom w:val="0"/>
          <w:divBdr>
            <w:top w:val="none" w:sz="0" w:space="0" w:color="auto"/>
            <w:left w:val="none" w:sz="0" w:space="0" w:color="auto"/>
            <w:bottom w:val="none" w:sz="0" w:space="0" w:color="auto"/>
            <w:right w:val="none" w:sz="0" w:space="0" w:color="auto"/>
          </w:divBdr>
        </w:div>
        <w:div w:id="506096270">
          <w:marLeft w:val="0"/>
          <w:marRight w:val="0"/>
          <w:marTop w:val="0"/>
          <w:marBottom w:val="0"/>
          <w:divBdr>
            <w:top w:val="none" w:sz="0" w:space="0" w:color="auto"/>
            <w:left w:val="none" w:sz="0" w:space="0" w:color="auto"/>
            <w:bottom w:val="none" w:sz="0" w:space="0" w:color="auto"/>
            <w:right w:val="none" w:sz="0" w:space="0" w:color="auto"/>
          </w:divBdr>
        </w:div>
        <w:div w:id="1610356954">
          <w:marLeft w:val="0"/>
          <w:marRight w:val="0"/>
          <w:marTop w:val="0"/>
          <w:marBottom w:val="0"/>
          <w:divBdr>
            <w:top w:val="none" w:sz="0" w:space="0" w:color="auto"/>
            <w:left w:val="none" w:sz="0" w:space="0" w:color="auto"/>
            <w:bottom w:val="none" w:sz="0" w:space="0" w:color="auto"/>
            <w:right w:val="none" w:sz="0" w:space="0" w:color="auto"/>
          </w:divBdr>
        </w:div>
        <w:div w:id="1739861107">
          <w:marLeft w:val="0"/>
          <w:marRight w:val="0"/>
          <w:marTop w:val="0"/>
          <w:marBottom w:val="0"/>
          <w:divBdr>
            <w:top w:val="none" w:sz="0" w:space="0" w:color="auto"/>
            <w:left w:val="none" w:sz="0" w:space="0" w:color="auto"/>
            <w:bottom w:val="none" w:sz="0" w:space="0" w:color="auto"/>
            <w:right w:val="none" w:sz="0" w:space="0" w:color="auto"/>
          </w:divBdr>
        </w:div>
        <w:div w:id="1184898998">
          <w:marLeft w:val="0"/>
          <w:marRight w:val="0"/>
          <w:marTop w:val="0"/>
          <w:marBottom w:val="0"/>
          <w:divBdr>
            <w:top w:val="none" w:sz="0" w:space="0" w:color="auto"/>
            <w:left w:val="none" w:sz="0" w:space="0" w:color="auto"/>
            <w:bottom w:val="none" w:sz="0" w:space="0" w:color="auto"/>
            <w:right w:val="none" w:sz="0" w:space="0" w:color="auto"/>
          </w:divBdr>
        </w:div>
        <w:div w:id="261494687">
          <w:marLeft w:val="0"/>
          <w:marRight w:val="0"/>
          <w:marTop w:val="0"/>
          <w:marBottom w:val="0"/>
          <w:divBdr>
            <w:top w:val="none" w:sz="0" w:space="0" w:color="auto"/>
            <w:left w:val="none" w:sz="0" w:space="0" w:color="auto"/>
            <w:bottom w:val="none" w:sz="0" w:space="0" w:color="auto"/>
            <w:right w:val="none" w:sz="0" w:space="0" w:color="auto"/>
          </w:divBdr>
        </w:div>
        <w:div w:id="1289047544">
          <w:marLeft w:val="0"/>
          <w:marRight w:val="0"/>
          <w:marTop w:val="0"/>
          <w:marBottom w:val="0"/>
          <w:divBdr>
            <w:top w:val="none" w:sz="0" w:space="0" w:color="auto"/>
            <w:left w:val="none" w:sz="0" w:space="0" w:color="auto"/>
            <w:bottom w:val="none" w:sz="0" w:space="0" w:color="auto"/>
            <w:right w:val="none" w:sz="0" w:space="0" w:color="auto"/>
          </w:divBdr>
        </w:div>
        <w:div w:id="1097023194">
          <w:marLeft w:val="0"/>
          <w:marRight w:val="0"/>
          <w:marTop w:val="0"/>
          <w:marBottom w:val="0"/>
          <w:divBdr>
            <w:top w:val="none" w:sz="0" w:space="0" w:color="auto"/>
            <w:left w:val="none" w:sz="0" w:space="0" w:color="auto"/>
            <w:bottom w:val="none" w:sz="0" w:space="0" w:color="auto"/>
            <w:right w:val="none" w:sz="0" w:space="0" w:color="auto"/>
          </w:divBdr>
        </w:div>
        <w:div w:id="1417245891">
          <w:marLeft w:val="0"/>
          <w:marRight w:val="0"/>
          <w:marTop w:val="0"/>
          <w:marBottom w:val="0"/>
          <w:divBdr>
            <w:top w:val="none" w:sz="0" w:space="0" w:color="auto"/>
            <w:left w:val="none" w:sz="0" w:space="0" w:color="auto"/>
            <w:bottom w:val="none" w:sz="0" w:space="0" w:color="auto"/>
            <w:right w:val="none" w:sz="0" w:space="0" w:color="auto"/>
          </w:divBdr>
        </w:div>
        <w:div w:id="162087149">
          <w:marLeft w:val="0"/>
          <w:marRight w:val="0"/>
          <w:marTop w:val="0"/>
          <w:marBottom w:val="0"/>
          <w:divBdr>
            <w:top w:val="none" w:sz="0" w:space="0" w:color="auto"/>
            <w:left w:val="none" w:sz="0" w:space="0" w:color="auto"/>
            <w:bottom w:val="none" w:sz="0" w:space="0" w:color="auto"/>
            <w:right w:val="none" w:sz="0" w:space="0" w:color="auto"/>
          </w:divBdr>
        </w:div>
        <w:div w:id="1807777422">
          <w:marLeft w:val="0"/>
          <w:marRight w:val="0"/>
          <w:marTop w:val="0"/>
          <w:marBottom w:val="0"/>
          <w:divBdr>
            <w:top w:val="none" w:sz="0" w:space="0" w:color="auto"/>
            <w:left w:val="none" w:sz="0" w:space="0" w:color="auto"/>
            <w:bottom w:val="none" w:sz="0" w:space="0" w:color="auto"/>
            <w:right w:val="none" w:sz="0" w:space="0" w:color="auto"/>
          </w:divBdr>
        </w:div>
        <w:div w:id="909342223">
          <w:marLeft w:val="0"/>
          <w:marRight w:val="0"/>
          <w:marTop w:val="0"/>
          <w:marBottom w:val="0"/>
          <w:divBdr>
            <w:top w:val="none" w:sz="0" w:space="0" w:color="auto"/>
            <w:left w:val="none" w:sz="0" w:space="0" w:color="auto"/>
            <w:bottom w:val="none" w:sz="0" w:space="0" w:color="auto"/>
            <w:right w:val="none" w:sz="0" w:space="0" w:color="auto"/>
          </w:divBdr>
        </w:div>
        <w:div w:id="1016082385">
          <w:marLeft w:val="0"/>
          <w:marRight w:val="0"/>
          <w:marTop w:val="0"/>
          <w:marBottom w:val="0"/>
          <w:divBdr>
            <w:top w:val="none" w:sz="0" w:space="0" w:color="auto"/>
            <w:left w:val="none" w:sz="0" w:space="0" w:color="auto"/>
            <w:bottom w:val="none" w:sz="0" w:space="0" w:color="auto"/>
            <w:right w:val="none" w:sz="0" w:space="0" w:color="auto"/>
          </w:divBdr>
        </w:div>
        <w:div w:id="1885018686">
          <w:marLeft w:val="0"/>
          <w:marRight w:val="0"/>
          <w:marTop w:val="0"/>
          <w:marBottom w:val="0"/>
          <w:divBdr>
            <w:top w:val="none" w:sz="0" w:space="0" w:color="auto"/>
            <w:left w:val="none" w:sz="0" w:space="0" w:color="auto"/>
            <w:bottom w:val="none" w:sz="0" w:space="0" w:color="auto"/>
            <w:right w:val="none" w:sz="0" w:space="0" w:color="auto"/>
          </w:divBdr>
        </w:div>
        <w:div w:id="1474062752">
          <w:marLeft w:val="0"/>
          <w:marRight w:val="0"/>
          <w:marTop w:val="0"/>
          <w:marBottom w:val="0"/>
          <w:divBdr>
            <w:top w:val="none" w:sz="0" w:space="0" w:color="auto"/>
            <w:left w:val="none" w:sz="0" w:space="0" w:color="auto"/>
            <w:bottom w:val="none" w:sz="0" w:space="0" w:color="auto"/>
            <w:right w:val="none" w:sz="0" w:space="0" w:color="auto"/>
          </w:divBdr>
        </w:div>
        <w:div w:id="1414472035">
          <w:marLeft w:val="0"/>
          <w:marRight w:val="0"/>
          <w:marTop w:val="0"/>
          <w:marBottom w:val="0"/>
          <w:divBdr>
            <w:top w:val="none" w:sz="0" w:space="0" w:color="auto"/>
            <w:left w:val="none" w:sz="0" w:space="0" w:color="auto"/>
            <w:bottom w:val="none" w:sz="0" w:space="0" w:color="auto"/>
            <w:right w:val="none" w:sz="0" w:space="0" w:color="auto"/>
          </w:divBdr>
        </w:div>
        <w:div w:id="2000765642">
          <w:marLeft w:val="0"/>
          <w:marRight w:val="0"/>
          <w:marTop w:val="0"/>
          <w:marBottom w:val="0"/>
          <w:divBdr>
            <w:top w:val="none" w:sz="0" w:space="0" w:color="auto"/>
            <w:left w:val="none" w:sz="0" w:space="0" w:color="auto"/>
            <w:bottom w:val="none" w:sz="0" w:space="0" w:color="auto"/>
            <w:right w:val="none" w:sz="0" w:space="0" w:color="auto"/>
          </w:divBdr>
        </w:div>
        <w:div w:id="1365137225">
          <w:marLeft w:val="0"/>
          <w:marRight w:val="0"/>
          <w:marTop w:val="0"/>
          <w:marBottom w:val="0"/>
          <w:divBdr>
            <w:top w:val="none" w:sz="0" w:space="0" w:color="auto"/>
            <w:left w:val="none" w:sz="0" w:space="0" w:color="auto"/>
            <w:bottom w:val="none" w:sz="0" w:space="0" w:color="auto"/>
            <w:right w:val="none" w:sz="0" w:space="0" w:color="auto"/>
          </w:divBdr>
        </w:div>
        <w:div w:id="698354101">
          <w:marLeft w:val="0"/>
          <w:marRight w:val="0"/>
          <w:marTop w:val="0"/>
          <w:marBottom w:val="0"/>
          <w:divBdr>
            <w:top w:val="none" w:sz="0" w:space="0" w:color="auto"/>
            <w:left w:val="none" w:sz="0" w:space="0" w:color="auto"/>
            <w:bottom w:val="none" w:sz="0" w:space="0" w:color="auto"/>
            <w:right w:val="none" w:sz="0" w:space="0" w:color="auto"/>
          </w:divBdr>
        </w:div>
        <w:div w:id="2102796909">
          <w:marLeft w:val="0"/>
          <w:marRight w:val="0"/>
          <w:marTop w:val="0"/>
          <w:marBottom w:val="0"/>
          <w:divBdr>
            <w:top w:val="none" w:sz="0" w:space="0" w:color="auto"/>
            <w:left w:val="none" w:sz="0" w:space="0" w:color="auto"/>
            <w:bottom w:val="none" w:sz="0" w:space="0" w:color="auto"/>
            <w:right w:val="none" w:sz="0" w:space="0" w:color="auto"/>
          </w:divBdr>
        </w:div>
        <w:div w:id="789977878">
          <w:marLeft w:val="0"/>
          <w:marRight w:val="0"/>
          <w:marTop w:val="0"/>
          <w:marBottom w:val="0"/>
          <w:divBdr>
            <w:top w:val="none" w:sz="0" w:space="0" w:color="auto"/>
            <w:left w:val="none" w:sz="0" w:space="0" w:color="auto"/>
            <w:bottom w:val="none" w:sz="0" w:space="0" w:color="auto"/>
            <w:right w:val="none" w:sz="0" w:space="0" w:color="auto"/>
          </w:divBdr>
        </w:div>
        <w:div w:id="745298062">
          <w:marLeft w:val="0"/>
          <w:marRight w:val="0"/>
          <w:marTop w:val="0"/>
          <w:marBottom w:val="0"/>
          <w:divBdr>
            <w:top w:val="none" w:sz="0" w:space="0" w:color="auto"/>
            <w:left w:val="none" w:sz="0" w:space="0" w:color="auto"/>
            <w:bottom w:val="none" w:sz="0" w:space="0" w:color="auto"/>
            <w:right w:val="none" w:sz="0" w:space="0" w:color="auto"/>
          </w:divBdr>
        </w:div>
        <w:div w:id="1950042754">
          <w:marLeft w:val="0"/>
          <w:marRight w:val="0"/>
          <w:marTop w:val="0"/>
          <w:marBottom w:val="0"/>
          <w:divBdr>
            <w:top w:val="none" w:sz="0" w:space="0" w:color="auto"/>
            <w:left w:val="none" w:sz="0" w:space="0" w:color="auto"/>
            <w:bottom w:val="none" w:sz="0" w:space="0" w:color="auto"/>
            <w:right w:val="none" w:sz="0" w:space="0" w:color="auto"/>
          </w:divBdr>
        </w:div>
        <w:div w:id="2050647269">
          <w:marLeft w:val="0"/>
          <w:marRight w:val="0"/>
          <w:marTop w:val="0"/>
          <w:marBottom w:val="0"/>
          <w:divBdr>
            <w:top w:val="none" w:sz="0" w:space="0" w:color="auto"/>
            <w:left w:val="none" w:sz="0" w:space="0" w:color="auto"/>
            <w:bottom w:val="none" w:sz="0" w:space="0" w:color="auto"/>
            <w:right w:val="none" w:sz="0" w:space="0" w:color="auto"/>
          </w:divBdr>
        </w:div>
        <w:div w:id="1178814591">
          <w:marLeft w:val="0"/>
          <w:marRight w:val="0"/>
          <w:marTop w:val="0"/>
          <w:marBottom w:val="0"/>
          <w:divBdr>
            <w:top w:val="none" w:sz="0" w:space="0" w:color="auto"/>
            <w:left w:val="none" w:sz="0" w:space="0" w:color="auto"/>
            <w:bottom w:val="none" w:sz="0" w:space="0" w:color="auto"/>
            <w:right w:val="none" w:sz="0" w:space="0" w:color="auto"/>
          </w:divBdr>
        </w:div>
        <w:div w:id="1238782981">
          <w:marLeft w:val="0"/>
          <w:marRight w:val="0"/>
          <w:marTop w:val="0"/>
          <w:marBottom w:val="0"/>
          <w:divBdr>
            <w:top w:val="none" w:sz="0" w:space="0" w:color="auto"/>
            <w:left w:val="none" w:sz="0" w:space="0" w:color="auto"/>
            <w:bottom w:val="none" w:sz="0" w:space="0" w:color="auto"/>
            <w:right w:val="none" w:sz="0" w:space="0" w:color="auto"/>
          </w:divBdr>
        </w:div>
        <w:div w:id="1924488048">
          <w:marLeft w:val="0"/>
          <w:marRight w:val="0"/>
          <w:marTop w:val="0"/>
          <w:marBottom w:val="0"/>
          <w:divBdr>
            <w:top w:val="none" w:sz="0" w:space="0" w:color="auto"/>
            <w:left w:val="none" w:sz="0" w:space="0" w:color="auto"/>
            <w:bottom w:val="none" w:sz="0" w:space="0" w:color="auto"/>
            <w:right w:val="none" w:sz="0" w:space="0" w:color="auto"/>
          </w:divBdr>
        </w:div>
        <w:div w:id="1812096947">
          <w:marLeft w:val="0"/>
          <w:marRight w:val="0"/>
          <w:marTop w:val="0"/>
          <w:marBottom w:val="0"/>
          <w:divBdr>
            <w:top w:val="none" w:sz="0" w:space="0" w:color="auto"/>
            <w:left w:val="none" w:sz="0" w:space="0" w:color="auto"/>
            <w:bottom w:val="none" w:sz="0" w:space="0" w:color="auto"/>
            <w:right w:val="none" w:sz="0" w:space="0" w:color="auto"/>
          </w:divBdr>
        </w:div>
        <w:div w:id="1460298910">
          <w:marLeft w:val="0"/>
          <w:marRight w:val="0"/>
          <w:marTop w:val="0"/>
          <w:marBottom w:val="0"/>
          <w:divBdr>
            <w:top w:val="none" w:sz="0" w:space="0" w:color="auto"/>
            <w:left w:val="none" w:sz="0" w:space="0" w:color="auto"/>
            <w:bottom w:val="none" w:sz="0" w:space="0" w:color="auto"/>
            <w:right w:val="none" w:sz="0" w:space="0" w:color="auto"/>
          </w:divBdr>
        </w:div>
        <w:div w:id="780296953">
          <w:marLeft w:val="0"/>
          <w:marRight w:val="0"/>
          <w:marTop w:val="0"/>
          <w:marBottom w:val="0"/>
          <w:divBdr>
            <w:top w:val="none" w:sz="0" w:space="0" w:color="auto"/>
            <w:left w:val="none" w:sz="0" w:space="0" w:color="auto"/>
            <w:bottom w:val="none" w:sz="0" w:space="0" w:color="auto"/>
            <w:right w:val="none" w:sz="0" w:space="0" w:color="auto"/>
          </w:divBdr>
        </w:div>
        <w:div w:id="134495440">
          <w:marLeft w:val="0"/>
          <w:marRight w:val="0"/>
          <w:marTop w:val="0"/>
          <w:marBottom w:val="0"/>
          <w:divBdr>
            <w:top w:val="none" w:sz="0" w:space="0" w:color="auto"/>
            <w:left w:val="none" w:sz="0" w:space="0" w:color="auto"/>
            <w:bottom w:val="none" w:sz="0" w:space="0" w:color="auto"/>
            <w:right w:val="none" w:sz="0" w:space="0" w:color="auto"/>
          </w:divBdr>
        </w:div>
        <w:div w:id="35742889">
          <w:marLeft w:val="0"/>
          <w:marRight w:val="0"/>
          <w:marTop w:val="0"/>
          <w:marBottom w:val="0"/>
          <w:divBdr>
            <w:top w:val="none" w:sz="0" w:space="0" w:color="auto"/>
            <w:left w:val="none" w:sz="0" w:space="0" w:color="auto"/>
            <w:bottom w:val="none" w:sz="0" w:space="0" w:color="auto"/>
            <w:right w:val="none" w:sz="0" w:space="0" w:color="auto"/>
          </w:divBdr>
        </w:div>
        <w:div w:id="1263027583">
          <w:marLeft w:val="0"/>
          <w:marRight w:val="0"/>
          <w:marTop w:val="0"/>
          <w:marBottom w:val="0"/>
          <w:divBdr>
            <w:top w:val="none" w:sz="0" w:space="0" w:color="auto"/>
            <w:left w:val="none" w:sz="0" w:space="0" w:color="auto"/>
            <w:bottom w:val="none" w:sz="0" w:space="0" w:color="auto"/>
            <w:right w:val="none" w:sz="0" w:space="0" w:color="auto"/>
          </w:divBdr>
        </w:div>
        <w:div w:id="877859500">
          <w:marLeft w:val="0"/>
          <w:marRight w:val="0"/>
          <w:marTop w:val="0"/>
          <w:marBottom w:val="0"/>
          <w:divBdr>
            <w:top w:val="none" w:sz="0" w:space="0" w:color="auto"/>
            <w:left w:val="none" w:sz="0" w:space="0" w:color="auto"/>
            <w:bottom w:val="none" w:sz="0" w:space="0" w:color="auto"/>
            <w:right w:val="none" w:sz="0" w:space="0" w:color="auto"/>
          </w:divBdr>
        </w:div>
        <w:div w:id="1470903522">
          <w:marLeft w:val="0"/>
          <w:marRight w:val="0"/>
          <w:marTop w:val="0"/>
          <w:marBottom w:val="0"/>
          <w:divBdr>
            <w:top w:val="none" w:sz="0" w:space="0" w:color="auto"/>
            <w:left w:val="none" w:sz="0" w:space="0" w:color="auto"/>
            <w:bottom w:val="none" w:sz="0" w:space="0" w:color="auto"/>
            <w:right w:val="none" w:sz="0" w:space="0" w:color="auto"/>
          </w:divBdr>
        </w:div>
        <w:div w:id="1813057950">
          <w:marLeft w:val="0"/>
          <w:marRight w:val="0"/>
          <w:marTop w:val="0"/>
          <w:marBottom w:val="0"/>
          <w:divBdr>
            <w:top w:val="none" w:sz="0" w:space="0" w:color="auto"/>
            <w:left w:val="none" w:sz="0" w:space="0" w:color="auto"/>
            <w:bottom w:val="none" w:sz="0" w:space="0" w:color="auto"/>
            <w:right w:val="none" w:sz="0" w:space="0" w:color="auto"/>
          </w:divBdr>
        </w:div>
        <w:div w:id="2002998892">
          <w:marLeft w:val="0"/>
          <w:marRight w:val="0"/>
          <w:marTop w:val="0"/>
          <w:marBottom w:val="0"/>
          <w:divBdr>
            <w:top w:val="none" w:sz="0" w:space="0" w:color="auto"/>
            <w:left w:val="none" w:sz="0" w:space="0" w:color="auto"/>
            <w:bottom w:val="none" w:sz="0" w:space="0" w:color="auto"/>
            <w:right w:val="none" w:sz="0" w:space="0" w:color="auto"/>
          </w:divBdr>
        </w:div>
        <w:div w:id="532349401">
          <w:marLeft w:val="0"/>
          <w:marRight w:val="0"/>
          <w:marTop w:val="0"/>
          <w:marBottom w:val="0"/>
          <w:divBdr>
            <w:top w:val="none" w:sz="0" w:space="0" w:color="auto"/>
            <w:left w:val="none" w:sz="0" w:space="0" w:color="auto"/>
            <w:bottom w:val="none" w:sz="0" w:space="0" w:color="auto"/>
            <w:right w:val="none" w:sz="0" w:space="0" w:color="auto"/>
          </w:divBdr>
        </w:div>
      </w:divsChild>
    </w:div>
    <w:div w:id="1774474669">
      <w:bodyDiv w:val="1"/>
      <w:marLeft w:val="0"/>
      <w:marRight w:val="0"/>
      <w:marTop w:val="0"/>
      <w:marBottom w:val="0"/>
      <w:divBdr>
        <w:top w:val="none" w:sz="0" w:space="0" w:color="auto"/>
        <w:left w:val="none" w:sz="0" w:space="0" w:color="auto"/>
        <w:bottom w:val="none" w:sz="0" w:space="0" w:color="auto"/>
        <w:right w:val="none" w:sz="0" w:space="0" w:color="auto"/>
      </w:divBdr>
    </w:div>
    <w:div w:id="1850100891">
      <w:bodyDiv w:val="1"/>
      <w:marLeft w:val="0"/>
      <w:marRight w:val="0"/>
      <w:marTop w:val="0"/>
      <w:marBottom w:val="0"/>
      <w:divBdr>
        <w:top w:val="none" w:sz="0" w:space="0" w:color="auto"/>
        <w:left w:val="none" w:sz="0" w:space="0" w:color="auto"/>
        <w:bottom w:val="none" w:sz="0" w:space="0" w:color="auto"/>
        <w:right w:val="none" w:sz="0" w:space="0" w:color="auto"/>
      </w:divBdr>
      <w:divsChild>
        <w:div w:id="997535311">
          <w:marLeft w:val="0"/>
          <w:marRight w:val="0"/>
          <w:marTop w:val="0"/>
          <w:marBottom w:val="0"/>
          <w:divBdr>
            <w:top w:val="none" w:sz="0" w:space="0" w:color="auto"/>
            <w:left w:val="none" w:sz="0" w:space="0" w:color="auto"/>
            <w:bottom w:val="none" w:sz="0" w:space="0" w:color="auto"/>
            <w:right w:val="none" w:sz="0" w:space="0" w:color="auto"/>
          </w:divBdr>
          <w:divsChild>
            <w:div w:id="1975526684">
              <w:marLeft w:val="0"/>
              <w:marRight w:val="0"/>
              <w:marTop w:val="0"/>
              <w:marBottom w:val="0"/>
              <w:divBdr>
                <w:top w:val="none" w:sz="0" w:space="0" w:color="auto"/>
                <w:left w:val="none" w:sz="0" w:space="0" w:color="auto"/>
                <w:bottom w:val="none" w:sz="0" w:space="0" w:color="auto"/>
                <w:right w:val="none" w:sz="0" w:space="0" w:color="auto"/>
              </w:divBdr>
            </w:div>
            <w:div w:id="908492065">
              <w:marLeft w:val="0"/>
              <w:marRight w:val="0"/>
              <w:marTop w:val="0"/>
              <w:marBottom w:val="0"/>
              <w:divBdr>
                <w:top w:val="none" w:sz="0" w:space="0" w:color="auto"/>
                <w:left w:val="none" w:sz="0" w:space="0" w:color="auto"/>
                <w:bottom w:val="none" w:sz="0" w:space="0" w:color="auto"/>
                <w:right w:val="none" w:sz="0" w:space="0" w:color="auto"/>
              </w:divBdr>
            </w:div>
            <w:div w:id="105121109">
              <w:marLeft w:val="0"/>
              <w:marRight w:val="0"/>
              <w:marTop w:val="0"/>
              <w:marBottom w:val="0"/>
              <w:divBdr>
                <w:top w:val="none" w:sz="0" w:space="0" w:color="auto"/>
                <w:left w:val="none" w:sz="0" w:space="0" w:color="auto"/>
                <w:bottom w:val="none" w:sz="0" w:space="0" w:color="auto"/>
                <w:right w:val="none" w:sz="0" w:space="0" w:color="auto"/>
              </w:divBdr>
            </w:div>
            <w:div w:id="80299668">
              <w:marLeft w:val="0"/>
              <w:marRight w:val="0"/>
              <w:marTop w:val="0"/>
              <w:marBottom w:val="0"/>
              <w:divBdr>
                <w:top w:val="none" w:sz="0" w:space="0" w:color="auto"/>
                <w:left w:val="none" w:sz="0" w:space="0" w:color="auto"/>
                <w:bottom w:val="none" w:sz="0" w:space="0" w:color="auto"/>
                <w:right w:val="none" w:sz="0" w:space="0" w:color="auto"/>
              </w:divBdr>
            </w:div>
            <w:div w:id="932470285">
              <w:marLeft w:val="0"/>
              <w:marRight w:val="0"/>
              <w:marTop w:val="0"/>
              <w:marBottom w:val="0"/>
              <w:divBdr>
                <w:top w:val="none" w:sz="0" w:space="0" w:color="auto"/>
                <w:left w:val="none" w:sz="0" w:space="0" w:color="auto"/>
                <w:bottom w:val="none" w:sz="0" w:space="0" w:color="auto"/>
                <w:right w:val="none" w:sz="0" w:space="0" w:color="auto"/>
              </w:divBdr>
            </w:div>
            <w:div w:id="1182933117">
              <w:marLeft w:val="0"/>
              <w:marRight w:val="0"/>
              <w:marTop w:val="0"/>
              <w:marBottom w:val="0"/>
              <w:divBdr>
                <w:top w:val="none" w:sz="0" w:space="0" w:color="auto"/>
                <w:left w:val="none" w:sz="0" w:space="0" w:color="auto"/>
                <w:bottom w:val="none" w:sz="0" w:space="0" w:color="auto"/>
                <w:right w:val="none" w:sz="0" w:space="0" w:color="auto"/>
              </w:divBdr>
            </w:div>
            <w:div w:id="1887716007">
              <w:marLeft w:val="0"/>
              <w:marRight w:val="0"/>
              <w:marTop w:val="0"/>
              <w:marBottom w:val="0"/>
              <w:divBdr>
                <w:top w:val="none" w:sz="0" w:space="0" w:color="auto"/>
                <w:left w:val="none" w:sz="0" w:space="0" w:color="auto"/>
                <w:bottom w:val="none" w:sz="0" w:space="0" w:color="auto"/>
                <w:right w:val="none" w:sz="0" w:space="0" w:color="auto"/>
              </w:divBdr>
            </w:div>
            <w:div w:id="181213524">
              <w:marLeft w:val="0"/>
              <w:marRight w:val="0"/>
              <w:marTop w:val="0"/>
              <w:marBottom w:val="0"/>
              <w:divBdr>
                <w:top w:val="none" w:sz="0" w:space="0" w:color="auto"/>
                <w:left w:val="none" w:sz="0" w:space="0" w:color="auto"/>
                <w:bottom w:val="none" w:sz="0" w:space="0" w:color="auto"/>
                <w:right w:val="none" w:sz="0" w:space="0" w:color="auto"/>
              </w:divBdr>
            </w:div>
            <w:div w:id="1208108901">
              <w:marLeft w:val="0"/>
              <w:marRight w:val="0"/>
              <w:marTop w:val="0"/>
              <w:marBottom w:val="0"/>
              <w:divBdr>
                <w:top w:val="none" w:sz="0" w:space="0" w:color="auto"/>
                <w:left w:val="none" w:sz="0" w:space="0" w:color="auto"/>
                <w:bottom w:val="none" w:sz="0" w:space="0" w:color="auto"/>
                <w:right w:val="none" w:sz="0" w:space="0" w:color="auto"/>
              </w:divBdr>
            </w:div>
            <w:div w:id="2112818821">
              <w:marLeft w:val="0"/>
              <w:marRight w:val="0"/>
              <w:marTop w:val="0"/>
              <w:marBottom w:val="0"/>
              <w:divBdr>
                <w:top w:val="none" w:sz="0" w:space="0" w:color="auto"/>
                <w:left w:val="none" w:sz="0" w:space="0" w:color="auto"/>
                <w:bottom w:val="none" w:sz="0" w:space="0" w:color="auto"/>
                <w:right w:val="none" w:sz="0" w:space="0" w:color="auto"/>
              </w:divBdr>
            </w:div>
            <w:div w:id="589583876">
              <w:marLeft w:val="0"/>
              <w:marRight w:val="0"/>
              <w:marTop w:val="0"/>
              <w:marBottom w:val="0"/>
              <w:divBdr>
                <w:top w:val="none" w:sz="0" w:space="0" w:color="auto"/>
                <w:left w:val="none" w:sz="0" w:space="0" w:color="auto"/>
                <w:bottom w:val="none" w:sz="0" w:space="0" w:color="auto"/>
                <w:right w:val="none" w:sz="0" w:space="0" w:color="auto"/>
              </w:divBdr>
            </w:div>
            <w:div w:id="1864241462">
              <w:marLeft w:val="0"/>
              <w:marRight w:val="0"/>
              <w:marTop w:val="0"/>
              <w:marBottom w:val="0"/>
              <w:divBdr>
                <w:top w:val="none" w:sz="0" w:space="0" w:color="auto"/>
                <w:left w:val="none" w:sz="0" w:space="0" w:color="auto"/>
                <w:bottom w:val="none" w:sz="0" w:space="0" w:color="auto"/>
                <w:right w:val="none" w:sz="0" w:space="0" w:color="auto"/>
              </w:divBdr>
            </w:div>
            <w:div w:id="1070465923">
              <w:marLeft w:val="0"/>
              <w:marRight w:val="0"/>
              <w:marTop w:val="0"/>
              <w:marBottom w:val="0"/>
              <w:divBdr>
                <w:top w:val="none" w:sz="0" w:space="0" w:color="auto"/>
                <w:left w:val="none" w:sz="0" w:space="0" w:color="auto"/>
                <w:bottom w:val="none" w:sz="0" w:space="0" w:color="auto"/>
                <w:right w:val="none" w:sz="0" w:space="0" w:color="auto"/>
              </w:divBdr>
            </w:div>
            <w:div w:id="964895340">
              <w:marLeft w:val="0"/>
              <w:marRight w:val="0"/>
              <w:marTop w:val="0"/>
              <w:marBottom w:val="0"/>
              <w:divBdr>
                <w:top w:val="none" w:sz="0" w:space="0" w:color="auto"/>
                <w:left w:val="none" w:sz="0" w:space="0" w:color="auto"/>
                <w:bottom w:val="none" w:sz="0" w:space="0" w:color="auto"/>
                <w:right w:val="none" w:sz="0" w:space="0" w:color="auto"/>
              </w:divBdr>
            </w:div>
            <w:div w:id="512764198">
              <w:marLeft w:val="0"/>
              <w:marRight w:val="0"/>
              <w:marTop w:val="0"/>
              <w:marBottom w:val="0"/>
              <w:divBdr>
                <w:top w:val="none" w:sz="0" w:space="0" w:color="auto"/>
                <w:left w:val="none" w:sz="0" w:space="0" w:color="auto"/>
                <w:bottom w:val="none" w:sz="0" w:space="0" w:color="auto"/>
                <w:right w:val="none" w:sz="0" w:space="0" w:color="auto"/>
              </w:divBdr>
            </w:div>
            <w:div w:id="103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Rahamim</dc:creator>
  <cp:lastModifiedBy>Erella</cp:lastModifiedBy>
  <cp:revision>2</cp:revision>
  <cp:lastPrinted>2014-10-29T21:57:00Z</cp:lastPrinted>
  <dcterms:created xsi:type="dcterms:W3CDTF">2020-01-13T13:25:00Z</dcterms:created>
  <dcterms:modified xsi:type="dcterms:W3CDTF">2020-01-13T13:25:00Z</dcterms:modified>
</cp:coreProperties>
</file>