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C5A" w:rsidRPr="00531BB6" w:rsidRDefault="009A5C5A" w:rsidP="009A5C5A">
      <w:pPr>
        <w:spacing w:after="0" w:line="240" w:lineRule="auto"/>
        <w:jc w:val="center"/>
        <w:rPr>
          <w:rFonts w:ascii="David" w:hAnsi="David" w:cs="David"/>
          <w:b/>
          <w:bCs/>
          <w:sz w:val="24"/>
          <w:szCs w:val="24"/>
          <w:rtl/>
        </w:rPr>
      </w:pPr>
      <w:bookmarkStart w:id="0" w:name="_GoBack"/>
      <w:bookmarkEnd w:id="0"/>
    </w:p>
    <w:p w:rsidR="009E2C04" w:rsidRDefault="009E2C04" w:rsidP="009E2C04">
      <w:pPr>
        <w:spacing w:after="0" w:line="240" w:lineRule="auto"/>
        <w:jc w:val="center"/>
        <w:rPr>
          <w:rFonts w:cs="David"/>
          <w:b/>
          <w:bCs/>
          <w:sz w:val="28"/>
          <w:szCs w:val="28"/>
          <w:u w:val="single"/>
          <w:rtl/>
        </w:rPr>
      </w:pPr>
    </w:p>
    <w:p w:rsidR="009E2C04" w:rsidRDefault="009E2C04" w:rsidP="009E2C04">
      <w:pPr>
        <w:spacing w:after="0" w:line="240" w:lineRule="auto"/>
        <w:jc w:val="center"/>
        <w:rPr>
          <w:rFonts w:cs="David"/>
          <w:b/>
          <w:bCs/>
          <w:sz w:val="28"/>
          <w:szCs w:val="28"/>
          <w:u w:val="single"/>
          <w:rtl/>
        </w:rPr>
      </w:pPr>
      <w:r>
        <w:rPr>
          <w:rFonts w:cs="David" w:hint="cs"/>
          <w:b/>
          <w:bCs/>
          <w:sz w:val="28"/>
          <w:szCs w:val="28"/>
          <w:u w:val="single"/>
          <w:rtl/>
        </w:rPr>
        <w:t>ה</w:t>
      </w:r>
      <w:r w:rsidRPr="009E2C04">
        <w:rPr>
          <w:rFonts w:cs="David" w:hint="cs"/>
          <w:b/>
          <w:bCs/>
          <w:sz w:val="28"/>
          <w:szCs w:val="28"/>
          <w:u w:val="single"/>
          <w:rtl/>
        </w:rPr>
        <w:t xml:space="preserve">ערכה חלופית, </w:t>
      </w:r>
      <w:r w:rsidR="00802F2A" w:rsidRPr="009E2C04">
        <w:rPr>
          <w:rFonts w:cs="David" w:hint="cs"/>
          <w:b/>
          <w:bCs/>
          <w:sz w:val="28"/>
          <w:szCs w:val="28"/>
          <w:u w:val="single"/>
          <w:rtl/>
        </w:rPr>
        <w:t xml:space="preserve">מטלת </w:t>
      </w:r>
      <w:r w:rsidRPr="009E2C04">
        <w:rPr>
          <w:rFonts w:cs="David" w:hint="cs"/>
          <w:b/>
          <w:bCs/>
          <w:sz w:val="28"/>
          <w:szCs w:val="28"/>
          <w:u w:val="single"/>
          <w:rtl/>
        </w:rPr>
        <w:t>ביצוע,</w:t>
      </w:r>
      <w:r w:rsidR="00802F2A" w:rsidRPr="009E2C04">
        <w:rPr>
          <w:rFonts w:cs="David" w:hint="cs"/>
          <w:b/>
          <w:bCs/>
          <w:sz w:val="28"/>
          <w:szCs w:val="28"/>
          <w:u w:val="single"/>
          <w:rtl/>
        </w:rPr>
        <w:t xml:space="preserve"> עבודת חקר ולוג באנגלית </w:t>
      </w:r>
    </w:p>
    <w:p w:rsidR="00802F2A" w:rsidRPr="009E2C04" w:rsidRDefault="00802F2A" w:rsidP="009E2C04">
      <w:pPr>
        <w:spacing w:after="0" w:line="240" w:lineRule="auto"/>
        <w:jc w:val="center"/>
        <w:rPr>
          <w:rFonts w:cs="David"/>
          <w:b/>
          <w:bCs/>
          <w:sz w:val="28"/>
          <w:szCs w:val="28"/>
          <w:u w:val="single"/>
          <w:rtl/>
        </w:rPr>
      </w:pPr>
      <w:r w:rsidRPr="009E2C04">
        <w:rPr>
          <w:rFonts w:cs="David"/>
          <w:b/>
          <w:bCs/>
          <w:sz w:val="28"/>
          <w:szCs w:val="28"/>
          <w:u w:val="single"/>
          <w:rtl/>
        </w:rPr>
        <w:t>–</w:t>
      </w:r>
      <w:r w:rsidRPr="009E2C04">
        <w:rPr>
          <w:rFonts w:cs="David" w:hint="cs"/>
          <w:b/>
          <w:bCs/>
          <w:sz w:val="28"/>
          <w:szCs w:val="28"/>
          <w:u w:val="single"/>
          <w:rtl/>
        </w:rPr>
        <w:t xml:space="preserve"> אתגרים ודרכי התמודדות </w:t>
      </w:r>
    </w:p>
    <w:p w:rsidR="00802F2A" w:rsidRPr="00EF2636" w:rsidRDefault="00802F2A" w:rsidP="00802F2A">
      <w:pPr>
        <w:spacing w:after="0" w:line="240" w:lineRule="auto"/>
        <w:jc w:val="both"/>
        <w:rPr>
          <w:rFonts w:cs="David"/>
          <w:sz w:val="24"/>
          <w:szCs w:val="24"/>
          <w:rtl/>
        </w:rPr>
      </w:pPr>
    </w:p>
    <w:p w:rsidR="00802F2A" w:rsidRPr="00EF2636" w:rsidRDefault="00802F2A" w:rsidP="00802F2A">
      <w:pPr>
        <w:spacing w:after="0" w:line="360" w:lineRule="auto"/>
        <w:jc w:val="both"/>
        <w:rPr>
          <w:rFonts w:cs="David"/>
          <w:sz w:val="24"/>
          <w:szCs w:val="24"/>
          <w:rtl/>
        </w:rPr>
      </w:pPr>
      <w:r w:rsidRPr="00EF2636">
        <w:rPr>
          <w:rFonts w:cs="David" w:hint="cs"/>
          <w:sz w:val="24"/>
          <w:szCs w:val="24"/>
          <w:rtl/>
        </w:rPr>
        <w:t xml:space="preserve">המעבר ללמידה משמעותית והחלת הערכה 30/70 (70% בחינת בגרות חיצונית + 30% מטלת כתיבה פנימית) בתיכונים, מזמנת אתגר חדש למורים ולא פחות מכך, אתגר לתלמידים </w:t>
      </w:r>
      <w:r w:rsidRPr="00EF2636">
        <w:rPr>
          <w:rFonts w:cs="David"/>
          <w:sz w:val="24"/>
          <w:szCs w:val="24"/>
          <w:rtl/>
        </w:rPr>
        <w:t>–</w:t>
      </w:r>
      <w:r w:rsidRPr="00EF2636">
        <w:rPr>
          <w:rFonts w:cs="David" w:hint="cs"/>
          <w:sz w:val="24"/>
          <w:szCs w:val="24"/>
          <w:rtl/>
        </w:rPr>
        <w:t xml:space="preserve"> מטלת כתיבה דורשת משמעת עצמית של התלמיד, לקיחת אחריות, צורך בעבודה עקבית ומוטיבציה לאורך זמן ולא מאפשרת עוד להסתפק באיסוף ממוקד ותחזוק סמוך לבחינת הבגרות, כפי שנהוג היה במקרים מסוימים. </w:t>
      </w:r>
    </w:p>
    <w:p w:rsidR="00802F2A" w:rsidRPr="00EF2636" w:rsidRDefault="00802F2A" w:rsidP="00802F2A">
      <w:pPr>
        <w:spacing w:after="0" w:line="360" w:lineRule="auto"/>
        <w:jc w:val="both"/>
        <w:rPr>
          <w:rFonts w:cs="David"/>
          <w:sz w:val="24"/>
          <w:szCs w:val="24"/>
          <w:rtl/>
        </w:rPr>
      </w:pPr>
    </w:p>
    <w:p w:rsidR="00802F2A" w:rsidRPr="00EF2636" w:rsidRDefault="00802F2A" w:rsidP="00802F2A">
      <w:pPr>
        <w:spacing w:after="0" w:line="360" w:lineRule="auto"/>
        <w:jc w:val="both"/>
        <w:rPr>
          <w:rFonts w:cs="David"/>
          <w:sz w:val="24"/>
          <w:szCs w:val="24"/>
          <w:u w:val="single"/>
          <w:rtl/>
        </w:rPr>
      </w:pPr>
      <w:r w:rsidRPr="00EF2636">
        <w:rPr>
          <w:rFonts w:cs="David" w:hint="cs"/>
          <w:b/>
          <w:bCs/>
          <w:sz w:val="24"/>
          <w:szCs w:val="24"/>
          <w:u w:val="single"/>
          <w:rtl/>
        </w:rPr>
        <w:t>אתגרים</w:t>
      </w:r>
      <w:r w:rsidRPr="00EF2636">
        <w:rPr>
          <w:rFonts w:cs="David" w:hint="cs"/>
          <w:sz w:val="24"/>
          <w:szCs w:val="24"/>
          <w:u w:val="single"/>
          <w:rtl/>
        </w:rPr>
        <w:t xml:space="preserve"> </w:t>
      </w:r>
    </w:p>
    <w:p w:rsidR="00802F2A" w:rsidRPr="00EF2636" w:rsidRDefault="00802F2A" w:rsidP="00802F2A">
      <w:pPr>
        <w:spacing w:after="0" w:line="360" w:lineRule="auto"/>
        <w:jc w:val="both"/>
        <w:rPr>
          <w:rFonts w:cs="David"/>
          <w:sz w:val="24"/>
          <w:szCs w:val="24"/>
          <w:rtl/>
        </w:rPr>
      </w:pPr>
      <w:r w:rsidRPr="00EF2636">
        <w:rPr>
          <w:rFonts w:cs="David" w:hint="cs"/>
          <w:sz w:val="24"/>
          <w:szCs w:val="24"/>
          <w:rtl/>
        </w:rPr>
        <w:t xml:space="preserve">האתגרים, כפי שהם עולים משיחות וממפגשים עם מורים, מתמקדים </w:t>
      </w:r>
      <w:r w:rsidRPr="00EF2636">
        <w:rPr>
          <w:rFonts w:cs="David" w:hint="cs"/>
          <w:b/>
          <w:bCs/>
          <w:sz w:val="24"/>
          <w:szCs w:val="24"/>
          <w:rtl/>
        </w:rPr>
        <w:t>בקושי בלקיחת אחריות</w:t>
      </w:r>
      <w:r w:rsidRPr="00EF2636">
        <w:rPr>
          <w:rFonts w:cs="David" w:hint="cs"/>
          <w:sz w:val="24"/>
          <w:szCs w:val="24"/>
          <w:rtl/>
        </w:rPr>
        <w:t xml:space="preserve"> של התלמידים; קושי בעבודה לאורך זמן ארוך ולא לאורך זמן מוגדר וקצוב;  צורך בהתמודדות עצמית של התלמיד </w:t>
      </w:r>
      <w:r w:rsidRPr="00EF2636">
        <w:rPr>
          <w:rFonts w:cs="David"/>
          <w:sz w:val="24"/>
          <w:szCs w:val="24"/>
          <w:rtl/>
        </w:rPr>
        <w:t>–</w:t>
      </w:r>
      <w:r w:rsidRPr="00EF2636">
        <w:rPr>
          <w:rFonts w:cs="David" w:hint="cs"/>
          <w:sz w:val="24"/>
          <w:szCs w:val="24"/>
          <w:rtl/>
        </w:rPr>
        <w:t xml:space="preserve"> תחושה של משימה ארוכה, קשה ומיגעת, שיש להתמודד עימה לבד. </w:t>
      </w:r>
    </w:p>
    <w:p w:rsidR="00802F2A" w:rsidRPr="00EF2636" w:rsidRDefault="00802F2A" w:rsidP="00802F2A">
      <w:pPr>
        <w:spacing w:after="0" w:line="360" w:lineRule="auto"/>
        <w:jc w:val="both"/>
        <w:rPr>
          <w:rFonts w:cs="David"/>
          <w:sz w:val="24"/>
          <w:szCs w:val="24"/>
          <w:rtl/>
        </w:rPr>
      </w:pPr>
    </w:p>
    <w:p w:rsidR="00802F2A" w:rsidRPr="00EF2636" w:rsidRDefault="00802F2A" w:rsidP="00802F2A">
      <w:pPr>
        <w:spacing w:after="0" w:line="360" w:lineRule="auto"/>
        <w:jc w:val="both"/>
        <w:rPr>
          <w:rFonts w:cs="David"/>
          <w:sz w:val="24"/>
          <w:szCs w:val="24"/>
          <w:rtl/>
        </w:rPr>
      </w:pPr>
      <w:r w:rsidRPr="00EF2636">
        <w:rPr>
          <w:rFonts w:cs="David" w:hint="cs"/>
          <w:sz w:val="24"/>
          <w:szCs w:val="24"/>
          <w:rtl/>
        </w:rPr>
        <w:t xml:space="preserve">זאת ועוד, משימת הכתיבה דורשת </w:t>
      </w:r>
      <w:r w:rsidRPr="00EF2636">
        <w:rPr>
          <w:rFonts w:cs="David" w:hint="cs"/>
          <w:b/>
          <w:bCs/>
          <w:sz w:val="24"/>
          <w:szCs w:val="24"/>
          <w:rtl/>
        </w:rPr>
        <w:t>מיומנויות אורייניות מורכבות</w:t>
      </w:r>
      <w:r w:rsidRPr="00EF2636">
        <w:rPr>
          <w:rFonts w:cs="David" w:hint="cs"/>
          <w:sz w:val="24"/>
          <w:szCs w:val="24"/>
          <w:rtl/>
        </w:rPr>
        <w:t xml:space="preserve">, רובן מסדר חשיבה גבוה, שאינן מנת חלקם של רבים מהתלמידים, בוודאי של אלו המאתגרים: קריאת טקסט, הוצאת עיקר מתפל, כתיבת סיכום, מיזוג טקסטים ומקורות, ניסוח שאלת חקר, כתיבה במבנה אקדמי, סקירה ספרותית, כתיבת ביבליוגרפיה ועוד.       </w:t>
      </w:r>
    </w:p>
    <w:p w:rsidR="00802F2A" w:rsidRPr="00EF2636" w:rsidRDefault="00802F2A" w:rsidP="00802F2A">
      <w:pPr>
        <w:spacing w:after="0" w:line="360" w:lineRule="auto"/>
        <w:jc w:val="both"/>
        <w:rPr>
          <w:rFonts w:cs="David"/>
          <w:sz w:val="24"/>
          <w:szCs w:val="24"/>
          <w:rtl/>
        </w:rPr>
      </w:pPr>
    </w:p>
    <w:p w:rsidR="00802F2A" w:rsidRPr="00EF2636" w:rsidRDefault="00802F2A" w:rsidP="00802F2A">
      <w:pPr>
        <w:spacing w:after="0" w:line="360" w:lineRule="auto"/>
        <w:jc w:val="both"/>
        <w:rPr>
          <w:rFonts w:cs="David"/>
          <w:sz w:val="24"/>
          <w:szCs w:val="24"/>
          <w:rtl/>
        </w:rPr>
      </w:pPr>
      <w:r w:rsidRPr="00EF2636">
        <w:rPr>
          <w:rFonts w:cs="David" w:hint="cs"/>
          <w:sz w:val="24"/>
          <w:szCs w:val="24"/>
          <w:rtl/>
        </w:rPr>
        <w:t xml:space="preserve">בנוסף לאלו, מרבית עבודות החקר והכתיבה מזמנות </w:t>
      </w:r>
      <w:r w:rsidRPr="00EF2636">
        <w:rPr>
          <w:rFonts w:cs="David" w:hint="cs"/>
          <w:b/>
          <w:bCs/>
          <w:sz w:val="24"/>
          <w:szCs w:val="24"/>
          <w:rtl/>
        </w:rPr>
        <w:t>עבודה בקבוצה</w:t>
      </w:r>
      <w:r w:rsidRPr="00EF2636">
        <w:rPr>
          <w:rFonts w:cs="David" w:hint="cs"/>
          <w:sz w:val="24"/>
          <w:szCs w:val="24"/>
          <w:rtl/>
        </w:rPr>
        <w:t xml:space="preserve">, עבודה המעלה קשיים לימודיים, רגשיים וחברתיים: האם אני יכול להתחרות בחברי הקבוצה? איך עובדים בקבוצה? מה מקומי בקבוצה? מה תחום האחריות של כל אחד מחברי הקבוצה? אם אני לוקח אחריות אולי אני פראייר ואם אני לא לוקח אחריות אני לא שותף... האם יש לי מה לתרום? האם אני בכלל יכול לעמוד במשימה?מה חלוקת התפקידים בקבוצה? מי מחליט? על סמך מה? האם מונה ראש קבוצה? ההתמודדות עם העבודה בקבוצה עשויה לעורר כעס, זלזול, נידוי, ולעתים היא עשויה לעורר תחושה מלחיצה של פער גדול. </w:t>
      </w:r>
    </w:p>
    <w:p w:rsidR="00802F2A" w:rsidRPr="00EF2636" w:rsidRDefault="00802F2A" w:rsidP="00802F2A">
      <w:pPr>
        <w:spacing w:after="0" w:line="360" w:lineRule="auto"/>
        <w:jc w:val="both"/>
        <w:rPr>
          <w:rFonts w:cs="David"/>
          <w:sz w:val="24"/>
          <w:szCs w:val="24"/>
          <w:rtl/>
        </w:rPr>
      </w:pPr>
    </w:p>
    <w:p w:rsidR="00802F2A" w:rsidRPr="00EF2636" w:rsidRDefault="00802F2A" w:rsidP="00802F2A">
      <w:pPr>
        <w:spacing w:after="0" w:line="360" w:lineRule="auto"/>
        <w:jc w:val="both"/>
        <w:rPr>
          <w:rFonts w:cs="David"/>
          <w:sz w:val="24"/>
          <w:szCs w:val="24"/>
          <w:rtl/>
        </w:rPr>
      </w:pPr>
      <w:r w:rsidRPr="00EF2636">
        <w:rPr>
          <w:rFonts w:cs="David" w:hint="cs"/>
          <w:sz w:val="24"/>
          <w:szCs w:val="24"/>
          <w:rtl/>
        </w:rPr>
        <w:t xml:space="preserve">מעבר לקושי הלימודי והרגשי, הרי שעבודה בקבוצה מזמנת אתגר חברתי מאחר והיא מבוססת על </w:t>
      </w:r>
      <w:r w:rsidRPr="00EF2636">
        <w:rPr>
          <w:rFonts w:cs="David" w:hint="cs"/>
          <w:b/>
          <w:bCs/>
          <w:sz w:val="24"/>
          <w:szCs w:val="24"/>
          <w:rtl/>
        </w:rPr>
        <w:t>דינאמיקה חברתית</w:t>
      </w:r>
      <w:r w:rsidRPr="00EF2636">
        <w:rPr>
          <w:rFonts w:cs="David" w:hint="cs"/>
          <w:sz w:val="24"/>
          <w:szCs w:val="24"/>
          <w:rtl/>
        </w:rPr>
        <w:t xml:space="preserve">. עבודה בקבוצות הינה מיומנות שיש לעבוד עליה, להגדיר אותה ולהקנות אותה. לאורך השנים מערכת החינוך מרגילה את התלמידים לעבוד לבד, לסכם לעצמם, להקשיב לבדם למורה, לקבל הערכה על הישגים אישיים ולפתע הם נדרשים לעבודה משותפת שהיא כבר לא כל-כך טבעית להם, הם נדרשים להעריך את חבריהם,  לחשוב יחד </w:t>
      </w:r>
      <w:r w:rsidRPr="00EF2636">
        <w:rPr>
          <w:rFonts w:cs="David"/>
          <w:sz w:val="24"/>
          <w:szCs w:val="24"/>
          <w:rtl/>
        </w:rPr>
        <w:t>–</w:t>
      </w:r>
      <w:r w:rsidRPr="00EF2636">
        <w:rPr>
          <w:rFonts w:cs="David" w:hint="cs"/>
          <w:sz w:val="24"/>
          <w:szCs w:val="24"/>
          <w:rtl/>
        </w:rPr>
        <w:t xml:space="preserve"> זו התנהלות מסוג חדש, מיומנות חדשה. </w:t>
      </w:r>
    </w:p>
    <w:p w:rsidR="00802F2A" w:rsidRPr="00EF2636" w:rsidRDefault="00802F2A" w:rsidP="00802F2A">
      <w:pPr>
        <w:spacing w:after="0" w:line="360" w:lineRule="auto"/>
        <w:jc w:val="both"/>
        <w:rPr>
          <w:rFonts w:cs="David"/>
          <w:sz w:val="24"/>
          <w:szCs w:val="24"/>
          <w:rtl/>
        </w:rPr>
      </w:pPr>
    </w:p>
    <w:p w:rsidR="00802F2A" w:rsidRPr="00EF2636" w:rsidRDefault="00802F2A" w:rsidP="00802F2A">
      <w:pPr>
        <w:spacing w:after="0" w:line="360" w:lineRule="auto"/>
        <w:jc w:val="both"/>
        <w:rPr>
          <w:rFonts w:cs="David"/>
          <w:b/>
          <w:bCs/>
          <w:sz w:val="24"/>
          <w:szCs w:val="24"/>
          <w:u w:val="single"/>
          <w:rtl/>
        </w:rPr>
      </w:pPr>
      <w:r w:rsidRPr="00EF2636">
        <w:rPr>
          <w:rFonts w:cs="David" w:hint="cs"/>
          <w:b/>
          <w:bCs/>
          <w:sz w:val="24"/>
          <w:szCs w:val="24"/>
          <w:u w:val="single"/>
          <w:rtl/>
        </w:rPr>
        <w:t xml:space="preserve">דרכי התמודדות </w:t>
      </w:r>
    </w:p>
    <w:p w:rsidR="00802F2A" w:rsidRPr="00EF2636" w:rsidRDefault="00802F2A" w:rsidP="00802F2A">
      <w:pPr>
        <w:spacing w:after="0" w:line="360" w:lineRule="auto"/>
        <w:jc w:val="both"/>
        <w:rPr>
          <w:rFonts w:cs="David"/>
          <w:sz w:val="24"/>
          <w:szCs w:val="24"/>
          <w:rtl/>
        </w:rPr>
      </w:pPr>
      <w:r w:rsidRPr="00EF2636">
        <w:rPr>
          <w:rFonts w:cs="David" w:hint="cs"/>
          <w:sz w:val="24"/>
          <w:szCs w:val="24"/>
          <w:rtl/>
        </w:rPr>
        <w:t xml:space="preserve">על מנת להתמודד באופן מיטבי עם האתגרים שמזמן השינוי לתלמידים, </w:t>
      </w:r>
      <w:r w:rsidRPr="00EF2636">
        <w:rPr>
          <w:rFonts w:cs="David" w:hint="cs"/>
          <w:b/>
          <w:bCs/>
          <w:sz w:val="24"/>
          <w:szCs w:val="24"/>
          <w:rtl/>
        </w:rPr>
        <w:t>על המורה להיות שותף לתהליך הכתיבה/החקר בכיתה</w:t>
      </w:r>
      <w:r w:rsidRPr="00EF2636">
        <w:rPr>
          <w:rFonts w:cs="David" w:hint="cs"/>
          <w:sz w:val="24"/>
          <w:szCs w:val="24"/>
          <w:rtl/>
        </w:rPr>
        <w:t>. על המורה לזהות את המיומנויות הנדרשות, להקנות אותן, לעבור בין הקבוצות, לעקוב, לכוון, לייעץ, להיות קשוב להתפתחויות, לדינאמיקה ולהעניק מענה לקשיים הלימודיים והחברתיים העולים מכורח המשימה.</w:t>
      </w:r>
    </w:p>
    <w:p w:rsidR="00802F2A" w:rsidRPr="00EF2636" w:rsidRDefault="00802F2A" w:rsidP="00802F2A">
      <w:pPr>
        <w:spacing w:after="0" w:line="360" w:lineRule="auto"/>
        <w:jc w:val="both"/>
        <w:rPr>
          <w:rFonts w:cs="David"/>
          <w:sz w:val="24"/>
          <w:szCs w:val="24"/>
          <w:rtl/>
        </w:rPr>
      </w:pPr>
    </w:p>
    <w:p w:rsidR="00802F2A" w:rsidRPr="00EF2636" w:rsidRDefault="00802F2A" w:rsidP="00802F2A">
      <w:pPr>
        <w:spacing w:after="0" w:line="360" w:lineRule="auto"/>
        <w:jc w:val="both"/>
        <w:rPr>
          <w:rFonts w:cs="David"/>
          <w:sz w:val="24"/>
          <w:szCs w:val="24"/>
          <w:rtl/>
        </w:rPr>
      </w:pPr>
      <w:r w:rsidRPr="00EF2636">
        <w:rPr>
          <w:rFonts w:cs="David" w:hint="cs"/>
          <w:sz w:val="24"/>
          <w:szCs w:val="24"/>
          <w:rtl/>
        </w:rPr>
        <w:t xml:space="preserve">במעבר בין הקבוצות, חשוב </w:t>
      </w:r>
      <w:r w:rsidRPr="00EF2636">
        <w:rPr>
          <w:rFonts w:cs="David" w:hint="cs"/>
          <w:b/>
          <w:bCs/>
          <w:sz w:val="24"/>
          <w:szCs w:val="24"/>
          <w:rtl/>
        </w:rPr>
        <w:t>להקשיב</w:t>
      </w:r>
      <w:r w:rsidRPr="00EF2636">
        <w:rPr>
          <w:rFonts w:cs="David" w:hint="cs"/>
          <w:sz w:val="24"/>
          <w:szCs w:val="24"/>
          <w:rtl/>
        </w:rPr>
        <w:t xml:space="preserve"> לתלמידים, לנהל שיח ולשאול: מי התלמיד מרגיש?</w:t>
      </w:r>
      <w:r w:rsidRPr="00EF2636">
        <w:rPr>
          <w:rFonts w:cs="David" w:hint="cs"/>
          <w:sz w:val="24"/>
          <w:szCs w:val="24"/>
        </w:rPr>
        <w:t xml:space="preserve"> </w:t>
      </w:r>
      <w:r w:rsidRPr="00EF2636">
        <w:rPr>
          <w:rFonts w:cs="David" w:hint="cs"/>
          <w:sz w:val="24"/>
          <w:szCs w:val="24"/>
          <w:rtl/>
        </w:rPr>
        <w:t xml:space="preserve">האם הוא נהנה מהתהליך? מי זקוק לעזרה? מה הדבר החדש שלמדת? מה עוד היית רוצה לדעת? לגעת כמה שיותר במקום האישי.  על מנת לעורר חשיבה, עניין ושייכות חשוב לזמן </w:t>
      </w:r>
      <w:r w:rsidRPr="00EF2636">
        <w:rPr>
          <w:rFonts w:cs="David" w:hint="cs"/>
          <w:b/>
          <w:bCs/>
          <w:sz w:val="24"/>
          <w:szCs w:val="24"/>
          <w:rtl/>
        </w:rPr>
        <w:t>רפלקציה</w:t>
      </w:r>
      <w:r w:rsidRPr="00EF2636">
        <w:rPr>
          <w:rFonts w:cs="David" w:hint="cs"/>
          <w:sz w:val="24"/>
          <w:szCs w:val="24"/>
          <w:rtl/>
        </w:rPr>
        <w:t xml:space="preserve">, אפילו בכתב,  ולא לספק רק מענה טכני. כאן המקום לבחון גם את </w:t>
      </w:r>
      <w:r w:rsidRPr="00EF2636">
        <w:rPr>
          <w:rFonts w:cs="David" w:hint="cs"/>
          <w:b/>
          <w:bCs/>
          <w:sz w:val="24"/>
          <w:szCs w:val="24"/>
          <w:rtl/>
        </w:rPr>
        <w:t>מקומו האישי של התלמיד בקבוצה</w:t>
      </w:r>
      <w:r w:rsidRPr="00EF2636">
        <w:rPr>
          <w:rFonts w:cs="David" w:hint="cs"/>
          <w:sz w:val="24"/>
          <w:szCs w:val="24"/>
          <w:rtl/>
        </w:rPr>
        <w:t xml:space="preserve"> </w:t>
      </w:r>
      <w:r w:rsidRPr="00EF2636">
        <w:rPr>
          <w:rFonts w:cs="David"/>
          <w:sz w:val="24"/>
          <w:szCs w:val="24"/>
          <w:rtl/>
        </w:rPr>
        <w:t>–</w:t>
      </w:r>
      <w:r w:rsidRPr="00EF2636">
        <w:rPr>
          <w:rFonts w:cs="David" w:hint="cs"/>
          <w:sz w:val="24"/>
          <w:szCs w:val="24"/>
          <w:rtl/>
        </w:rPr>
        <w:t xml:space="preserve"> מה נקודות החוזק שלי? מה אני יכול לתרום? חשובה מאוד ערנותו ומודעותו של המורה שתמנע מצב בו דווקא הקשיים הם אלו הבאים לידי ביטוי בעבודה בקבוצה. </w:t>
      </w:r>
    </w:p>
    <w:p w:rsidR="00802F2A" w:rsidRPr="00EF2636" w:rsidRDefault="00802F2A" w:rsidP="00802F2A">
      <w:pPr>
        <w:spacing w:after="0" w:line="360" w:lineRule="auto"/>
        <w:jc w:val="both"/>
        <w:rPr>
          <w:rFonts w:cs="David"/>
          <w:sz w:val="24"/>
          <w:szCs w:val="24"/>
          <w:rtl/>
        </w:rPr>
      </w:pPr>
    </w:p>
    <w:p w:rsidR="00802F2A" w:rsidRPr="00EF2636" w:rsidRDefault="00802F2A" w:rsidP="00802F2A">
      <w:pPr>
        <w:spacing w:after="0" w:line="360" w:lineRule="auto"/>
        <w:jc w:val="both"/>
        <w:rPr>
          <w:rFonts w:cs="David"/>
          <w:sz w:val="24"/>
          <w:szCs w:val="24"/>
          <w:rtl/>
        </w:rPr>
      </w:pPr>
      <w:r w:rsidRPr="00EF2636">
        <w:rPr>
          <w:rFonts w:cs="David" w:hint="cs"/>
          <w:sz w:val="24"/>
          <w:szCs w:val="24"/>
          <w:rtl/>
        </w:rPr>
        <w:t xml:space="preserve">בתכנון המשימה, על המורה לזהות 5-6 </w:t>
      </w:r>
      <w:r w:rsidRPr="00EF2636">
        <w:rPr>
          <w:rFonts w:cs="David" w:hint="cs"/>
          <w:b/>
          <w:bCs/>
          <w:sz w:val="24"/>
          <w:szCs w:val="24"/>
          <w:rtl/>
        </w:rPr>
        <w:t>מיומנויות חובה</w:t>
      </w:r>
      <w:r w:rsidRPr="00EF2636">
        <w:rPr>
          <w:rFonts w:cs="David" w:hint="cs"/>
          <w:sz w:val="24"/>
          <w:szCs w:val="24"/>
          <w:rtl/>
        </w:rPr>
        <w:t xml:space="preserve"> הנדרשות לעמידה מוצלחת במשימה ולהקנות אותן. מיומנויות כגון: כתיבת סיכום, ביצוע ראיונות, ניסוח שאלת חקר, חיפוש מקורות ובחינת מהימנותם (מידענות) ועוד. </w:t>
      </w:r>
    </w:p>
    <w:p w:rsidR="00802F2A" w:rsidRPr="00EF2636" w:rsidRDefault="00802F2A" w:rsidP="00802F2A">
      <w:pPr>
        <w:spacing w:after="0" w:line="360" w:lineRule="auto"/>
        <w:jc w:val="both"/>
        <w:rPr>
          <w:rFonts w:cs="David"/>
          <w:sz w:val="24"/>
          <w:szCs w:val="24"/>
          <w:rtl/>
        </w:rPr>
      </w:pPr>
    </w:p>
    <w:p w:rsidR="00802F2A" w:rsidRPr="00EF2636" w:rsidRDefault="00802F2A" w:rsidP="00802F2A">
      <w:pPr>
        <w:spacing w:after="0" w:line="360" w:lineRule="auto"/>
        <w:jc w:val="both"/>
        <w:rPr>
          <w:rFonts w:cs="David"/>
          <w:sz w:val="24"/>
          <w:szCs w:val="24"/>
          <w:rtl/>
        </w:rPr>
      </w:pPr>
      <w:r w:rsidRPr="00EF2636">
        <w:rPr>
          <w:rFonts w:cs="David" w:hint="cs"/>
          <w:sz w:val="24"/>
          <w:szCs w:val="24"/>
          <w:rtl/>
        </w:rPr>
        <w:t xml:space="preserve"> חשוב לקיים תהליך </w:t>
      </w:r>
      <w:r w:rsidRPr="00EF2636">
        <w:rPr>
          <w:rFonts w:cs="David" w:hint="cs"/>
          <w:b/>
          <w:bCs/>
          <w:sz w:val="24"/>
          <w:szCs w:val="24"/>
          <w:rtl/>
        </w:rPr>
        <w:t>רב טיוטה</w:t>
      </w:r>
      <w:r w:rsidRPr="00EF2636">
        <w:rPr>
          <w:rFonts w:cs="David" w:hint="cs"/>
          <w:sz w:val="24"/>
          <w:szCs w:val="24"/>
          <w:rtl/>
        </w:rPr>
        <w:t xml:space="preserve"> עם התלמידים, תהליך של "פינג פונג" </w:t>
      </w:r>
      <w:r w:rsidRPr="00EF2636">
        <w:rPr>
          <w:rFonts w:cs="David"/>
          <w:sz w:val="24"/>
          <w:szCs w:val="24"/>
          <w:rtl/>
        </w:rPr>
        <w:t>–</w:t>
      </w:r>
      <w:r w:rsidRPr="00EF2636">
        <w:rPr>
          <w:rFonts w:cs="David" w:hint="cs"/>
          <w:sz w:val="24"/>
          <w:szCs w:val="24"/>
          <w:rtl/>
        </w:rPr>
        <w:t xml:space="preserve"> יש לעודד את התלמידים לשלוח משימה לבדיקה, פרק בודד, התחלה של משימה ולהגיב. ללמד אותם שיש ערך לתהליך וניתן לדון וללמוד גם מהדרך ולא רק על סמך התוצר הסופי. על מנת שהדבר יהיה אפשרי מבחינת המורה ולא יעמיס מדי על התהליך, יש להגדיר מראש האם המשוב דורש תיקון? מה גודל המשימה? באיזו תכיפות? ועוד. </w:t>
      </w:r>
    </w:p>
    <w:p w:rsidR="00802F2A" w:rsidRPr="00EF2636" w:rsidRDefault="00802F2A" w:rsidP="00802F2A">
      <w:pPr>
        <w:spacing w:after="0" w:line="360" w:lineRule="auto"/>
        <w:jc w:val="both"/>
        <w:rPr>
          <w:rFonts w:cs="David"/>
          <w:sz w:val="24"/>
          <w:szCs w:val="24"/>
          <w:rtl/>
        </w:rPr>
      </w:pPr>
    </w:p>
    <w:p w:rsidR="00802F2A" w:rsidRPr="00EF2636" w:rsidRDefault="00802F2A" w:rsidP="00802F2A">
      <w:pPr>
        <w:spacing w:after="0" w:line="360" w:lineRule="auto"/>
        <w:jc w:val="both"/>
        <w:rPr>
          <w:rFonts w:cs="David"/>
          <w:sz w:val="24"/>
          <w:szCs w:val="24"/>
          <w:rtl/>
        </w:rPr>
      </w:pPr>
      <w:r w:rsidRPr="00EF2636">
        <w:rPr>
          <w:rFonts w:cs="David" w:hint="cs"/>
          <w:sz w:val="24"/>
          <w:szCs w:val="24"/>
          <w:rtl/>
        </w:rPr>
        <w:t xml:space="preserve">חשוב לספק לתלמידים </w:t>
      </w:r>
      <w:r w:rsidRPr="00EF2636">
        <w:rPr>
          <w:rFonts w:cs="David" w:hint="cs"/>
          <w:b/>
          <w:bCs/>
          <w:sz w:val="24"/>
          <w:szCs w:val="24"/>
          <w:rtl/>
        </w:rPr>
        <w:t>הנחיות ברורות / מחוון</w:t>
      </w:r>
      <w:r w:rsidRPr="00EF2636">
        <w:rPr>
          <w:rFonts w:cs="David" w:hint="cs"/>
          <w:sz w:val="24"/>
          <w:szCs w:val="24"/>
          <w:rtl/>
        </w:rPr>
        <w:t xml:space="preserve"> לכתיבת העבודה כולל פירוט: מה צריך להופיע במבוא? מה צריך להופיע בסיכום? וכדומה. בנוסף, יש לנסח הנחיות טכניות: כיצד כותבים כותרת, כותרת משנית, רשימה ביבליוגרפית, תמונות, הערות וכדומה, ולוודא כי לתלמידים המיומנות הטכנית לביצוען. </w:t>
      </w:r>
    </w:p>
    <w:p w:rsidR="00802F2A" w:rsidRPr="00EF2636" w:rsidRDefault="00802F2A" w:rsidP="00802F2A">
      <w:pPr>
        <w:spacing w:after="0" w:line="360" w:lineRule="auto"/>
        <w:jc w:val="both"/>
        <w:rPr>
          <w:rFonts w:cs="David"/>
          <w:sz w:val="24"/>
          <w:szCs w:val="24"/>
          <w:rtl/>
        </w:rPr>
      </w:pPr>
    </w:p>
    <w:p w:rsidR="00802F2A" w:rsidRPr="00EF2636" w:rsidRDefault="00802F2A" w:rsidP="00802F2A">
      <w:pPr>
        <w:spacing w:after="0" w:line="360" w:lineRule="auto"/>
        <w:jc w:val="both"/>
        <w:rPr>
          <w:rFonts w:cs="David"/>
          <w:sz w:val="24"/>
          <w:szCs w:val="24"/>
          <w:rtl/>
        </w:rPr>
      </w:pPr>
      <w:r w:rsidRPr="00EF2636">
        <w:rPr>
          <w:rFonts w:cs="David" w:hint="cs"/>
          <w:sz w:val="24"/>
          <w:szCs w:val="24"/>
          <w:rtl/>
        </w:rPr>
        <w:t xml:space="preserve">חשוב לעורר </w:t>
      </w:r>
      <w:r w:rsidRPr="00EF2636">
        <w:rPr>
          <w:rFonts w:cs="David" w:hint="cs"/>
          <w:b/>
          <w:bCs/>
          <w:sz w:val="24"/>
          <w:szCs w:val="24"/>
          <w:rtl/>
        </w:rPr>
        <w:t>מוטיבציה</w:t>
      </w:r>
      <w:r w:rsidRPr="00EF2636">
        <w:rPr>
          <w:rFonts w:cs="David" w:hint="cs"/>
          <w:sz w:val="24"/>
          <w:szCs w:val="24"/>
          <w:rtl/>
        </w:rPr>
        <w:t xml:space="preserve"> בקרב התלמידים, להסביר את הרציונאל ולחדד את הרעיון כי עבודה היא רווח בטוח וקל יותר יחסית לבחינה. </w:t>
      </w:r>
    </w:p>
    <w:p w:rsidR="00802F2A" w:rsidRPr="00EF2636" w:rsidRDefault="00802F2A" w:rsidP="00802F2A">
      <w:pPr>
        <w:spacing w:after="0" w:line="360" w:lineRule="auto"/>
        <w:jc w:val="both"/>
        <w:rPr>
          <w:rFonts w:cs="David"/>
          <w:sz w:val="24"/>
          <w:szCs w:val="24"/>
          <w:rtl/>
        </w:rPr>
      </w:pPr>
      <w:r w:rsidRPr="00EF2636">
        <w:rPr>
          <w:rFonts w:cs="David" w:hint="cs"/>
          <w:sz w:val="24"/>
          <w:szCs w:val="24"/>
          <w:rtl/>
        </w:rPr>
        <w:t>המלצה היא ליצור רשימת מטלות קצרה שעל התלמיד לסמן וי כשסיים את השלב המתבקש.</w:t>
      </w:r>
    </w:p>
    <w:p w:rsidR="00802F2A" w:rsidRPr="00EF2636" w:rsidRDefault="00802F2A" w:rsidP="00802F2A">
      <w:pPr>
        <w:spacing w:after="0" w:line="360" w:lineRule="auto"/>
        <w:jc w:val="both"/>
        <w:rPr>
          <w:rFonts w:cs="David"/>
          <w:sz w:val="24"/>
          <w:szCs w:val="24"/>
          <w:rtl/>
        </w:rPr>
      </w:pPr>
      <w:r w:rsidRPr="00EF2636">
        <w:rPr>
          <w:rFonts w:cs="David" w:hint="cs"/>
          <w:sz w:val="24"/>
          <w:szCs w:val="24"/>
          <w:rtl/>
        </w:rPr>
        <w:t>אין חובה לשמור על סדר הכתיבה.</w:t>
      </w:r>
    </w:p>
    <w:p w:rsidR="00802F2A" w:rsidRPr="00EF2636" w:rsidRDefault="00802F2A" w:rsidP="00802F2A">
      <w:pPr>
        <w:spacing w:after="0" w:line="360" w:lineRule="auto"/>
        <w:jc w:val="both"/>
        <w:rPr>
          <w:rFonts w:cs="David"/>
          <w:sz w:val="24"/>
          <w:szCs w:val="24"/>
          <w:rtl/>
        </w:rPr>
      </w:pPr>
      <w:r w:rsidRPr="00EF2636">
        <w:rPr>
          <w:rFonts w:cs="David" w:hint="cs"/>
          <w:sz w:val="24"/>
          <w:szCs w:val="24"/>
          <w:rtl/>
        </w:rPr>
        <w:t xml:space="preserve">מומלץ ליצור קובץ ראשוני - לפתוח בכתיבת דף הפתיחה, שער, תוכן עניינים, הכותרות הראשיות וכדומה, כדי ליצור תחושה של משהו מוחשי ואפשרי, תחושה של התקדמות. </w:t>
      </w:r>
    </w:p>
    <w:p w:rsidR="00802F2A" w:rsidRPr="00EF2636" w:rsidRDefault="00802F2A" w:rsidP="00802F2A">
      <w:pPr>
        <w:spacing w:after="0" w:line="360" w:lineRule="auto"/>
        <w:jc w:val="both"/>
        <w:rPr>
          <w:rFonts w:cs="David"/>
          <w:sz w:val="24"/>
          <w:szCs w:val="24"/>
          <w:rtl/>
        </w:rPr>
      </w:pPr>
    </w:p>
    <w:p w:rsidR="00802F2A" w:rsidRPr="00EF2636" w:rsidRDefault="00802F2A" w:rsidP="00802F2A">
      <w:pPr>
        <w:spacing w:after="0" w:line="360" w:lineRule="auto"/>
        <w:jc w:val="both"/>
        <w:rPr>
          <w:rFonts w:cs="David"/>
          <w:b/>
          <w:bCs/>
          <w:sz w:val="24"/>
          <w:szCs w:val="24"/>
          <w:u w:val="single"/>
          <w:rtl/>
        </w:rPr>
      </w:pPr>
      <w:r w:rsidRPr="00EF2636">
        <w:rPr>
          <w:rFonts w:cs="David" w:hint="cs"/>
          <w:b/>
          <w:bCs/>
          <w:sz w:val="24"/>
          <w:szCs w:val="24"/>
          <w:u w:val="single"/>
          <w:rtl/>
        </w:rPr>
        <w:t xml:space="preserve">המלצות טכניות </w:t>
      </w:r>
    </w:p>
    <w:p w:rsidR="00802F2A" w:rsidRPr="00EF2636" w:rsidRDefault="00802F2A" w:rsidP="00802F2A">
      <w:pPr>
        <w:numPr>
          <w:ilvl w:val="0"/>
          <w:numId w:val="13"/>
        </w:numPr>
        <w:spacing w:after="0" w:line="360" w:lineRule="auto"/>
        <w:contextualSpacing/>
        <w:jc w:val="both"/>
        <w:rPr>
          <w:rFonts w:cs="David"/>
          <w:sz w:val="24"/>
          <w:szCs w:val="24"/>
          <w:rtl/>
        </w:rPr>
      </w:pPr>
      <w:r w:rsidRPr="00EF2636">
        <w:rPr>
          <w:rFonts w:cs="David" w:hint="cs"/>
          <w:sz w:val="24"/>
          <w:szCs w:val="24"/>
          <w:rtl/>
        </w:rPr>
        <w:t xml:space="preserve">חשוב לקיים חלק מהשיעורים בחדר המחשבים ולדאוג לליווי טכני. </w:t>
      </w:r>
    </w:p>
    <w:p w:rsidR="00802F2A" w:rsidRPr="00EF2636" w:rsidRDefault="00802F2A" w:rsidP="00802F2A">
      <w:pPr>
        <w:numPr>
          <w:ilvl w:val="0"/>
          <w:numId w:val="13"/>
        </w:numPr>
        <w:spacing w:after="0" w:line="360" w:lineRule="auto"/>
        <w:contextualSpacing/>
        <w:jc w:val="both"/>
        <w:rPr>
          <w:rFonts w:cs="David"/>
          <w:sz w:val="24"/>
          <w:szCs w:val="24"/>
        </w:rPr>
      </w:pPr>
      <w:r w:rsidRPr="00EF2636">
        <w:rPr>
          <w:rFonts w:cs="David" w:hint="cs"/>
          <w:sz w:val="24"/>
          <w:szCs w:val="24"/>
          <w:rtl/>
        </w:rPr>
        <w:t>בניית לוח זמנים, תוך התייחסות לאילו שאינם שותפים.</w:t>
      </w:r>
    </w:p>
    <w:p w:rsidR="00802F2A" w:rsidRPr="00EF2636" w:rsidRDefault="00802F2A" w:rsidP="00802F2A">
      <w:pPr>
        <w:numPr>
          <w:ilvl w:val="0"/>
          <w:numId w:val="13"/>
        </w:numPr>
        <w:spacing w:after="0" w:line="360" w:lineRule="auto"/>
        <w:contextualSpacing/>
        <w:jc w:val="both"/>
        <w:rPr>
          <w:rFonts w:cs="David"/>
          <w:sz w:val="24"/>
          <w:szCs w:val="24"/>
          <w:rtl/>
        </w:rPr>
      </w:pPr>
      <w:r w:rsidRPr="00EF2636">
        <w:rPr>
          <w:rFonts w:cs="David" w:hint="cs"/>
          <w:sz w:val="24"/>
          <w:szCs w:val="24"/>
          <w:rtl/>
        </w:rPr>
        <w:t xml:space="preserve">התקדמות במנות קטנות, מנקודה לנקודה, בליווי מעקב.  </w:t>
      </w:r>
    </w:p>
    <w:p w:rsidR="00802F2A" w:rsidRPr="00EF2636" w:rsidRDefault="00802F2A" w:rsidP="00802F2A">
      <w:pPr>
        <w:numPr>
          <w:ilvl w:val="0"/>
          <w:numId w:val="13"/>
        </w:numPr>
        <w:spacing w:after="0" w:line="360" w:lineRule="auto"/>
        <w:contextualSpacing/>
        <w:jc w:val="both"/>
        <w:rPr>
          <w:rFonts w:cs="David"/>
          <w:sz w:val="24"/>
          <w:szCs w:val="24"/>
          <w:rtl/>
        </w:rPr>
      </w:pPr>
      <w:r w:rsidRPr="00EF2636">
        <w:rPr>
          <w:rFonts w:cs="David" w:hint="cs"/>
          <w:sz w:val="24"/>
          <w:szCs w:val="24"/>
          <w:rtl/>
        </w:rPr>
        <w:t xml:space="preserve">הכרזה על התהליך, תוך יידוע ושיתוף המחנכים וההורים </w:t>
      </w:r>
      <w:r w:rsidRPr="00EF2636">
        <w:rPr>
          <w:rFonts w:cs="David"/>
          <w:sz w:val="24"/>
          <w:szCs w:val="24"/>
          <w:rtl/>
        </w:rPr>
        <w:t>–</w:t>
      </w:r>
      <w:r w:rsidRPr="00EF2636">
        <w:rPr>
          <w:rFonts w:cs="David" w:hint="cs"/>
          <w:sz w:val="24"/>
          <w:szCs w:val="24"/>
          <w:rtl/>
        </w:rPr>
        <w:t xml:space="preserve"> הן בפתיחה והן לאורך התהליך.  </w:t>
      </w:r>
    </w:p>
    <w:p w:rsidR="00802F2A" w:rsidRPr="00EF2636" w:rsidRDefault="00802F2A" w:rsidP="00802F2A">
      <w:pPr>
        <w:numPr>
          <w:ilvl w:val="0"/>
          <w:numId w:val="13"/>
        </w:numPr>
        <w:spacing w:after="0" w:line="360" w:lineRule="auto"/>
        <w:contextualSpacing/>
        <w:jc w:val="both"/>
        <w:rPr>
          <w:rFonts w:cs="David"/>
          <w:sz w:val="24"/>
          <w:szCs w:val="24"/>
          <w:rtl/>
        </w:rPr>
      </w:pPr>
      <w:r w:rsidRPr="00EF2636">
        <w:rPr>
          <w:rFonts w:cs="David" w:hint="cs"/>
          <w:sz w:val="24"/>
          <w:szCs w:val="24"/>
          <w:rtl/>
        </w:rPr>
        <w:t xml:space="preserve">פרזנטציה לאורך התהליך </w:t>
      </w:r>
      <w:r w:rsidRPr="00EF2636">
        <w:rPr>
          <w:rFonts w:cs="David"/>
          <w:sz w:val="24"/>
          <w:szCs w:val="24"/>
          <w:rtl/>
        </w:rPr>
        <w:t>–</w:t>
      </w:r>
      <w:r w:rsidRPr="00EF2636">
        <w:rPr>
          <w:rFonts w:cs="David" w:hint="cs"/>
          <w:sz w:val="24"/>
          <w:szCs w:val="24"/>
          <w:rtl/>
        </w:rPr>
        <w:t xml:space="preserve"> סרטון שמצאו, תוצר שהחלו ביצורו, רעיון שמתגבש ... </w:t>
      </w:r>
    </w:p>
    <w:p w:rsidR="00802F2A" w:rsidRPr="00EF2636" w:rsidRDefault="00802F2A" w:rsidP="00802F2A">
      <w:pPr>
        <w:numPr>
          <w:ilvl w:val="0"/>
          <w:numId w:val="13"/>
        </w:numPr>
        <w:spacing w:after="0" w:line="360" w:lineRule="auto"/>
        <w:contextualSpacing/>
        <w:jc w:val="both"/>
        <w:rPr>
          <w:rFonts w:cs="David"/>
          <w:sz w:val="24"/>
          <w:szCs w:val="24"/>
          <w:rtl/>
        </w:rPr>
      </w:pPr>
      <w:r w:rsidRPr="00EF2636">
        <w:rPr>
          <w:rFonts w:cs="David" w:hint="cs"/>
          <w:sz w:val="24"/>
          <w:szCs w:val="24"/>
          <w:rtl/>
        </w:rPr>
        <w:t xml:space="preserve">יצירת קבוצה בוואצאפ לשם מעקב ודרבון. </w:t>
      </w:r>
    </w:p>
    <w:p w:rsidR="00802F2A" w:rsidRPr="00EF2636" w:rsidRDefault="00802F2A" w:rsidP="00802F2A">
      <w:pPr>
        <w:numPr>
          <w:ilvl w:val="0"/>
          <w:numId w:val="13"/>
        </w:numPr>
        <w:spacing w:after="0" w:line="360" w:lineRule="auto"/>
        <w:contextualSpacing/>
        <w:jc w:val="both"/>
        <w:rPr>
          <w:rFonts w:cs="David"/>
          <w:sz w:val="24"/>
          <w:szCs w:val="24"/>
          <w:rtl/>
        </w:rPr>
      </w:pPr>
      <w:r w:rsidRPr="00EF2636">
        <w:rPr>
          <w:rFonts w:cs="David" w:hint="cs"/>
          <w:sz w:val="24"/>
          <w:szCs w:val="24"/>
          <w:rtl/>
        </w:rPr>
        <w:lastRenderedPageBreak/>
        <w:t xml:space="preserve">הצגת תוצרים כדוגמה </w:t>
      </w:r>
      <w:r w:rsidRPr="00EF2636">
        <w:rPr>
          <w:rFonts w:cs="David"/>
          <w:sz w:val="24"/>
          <w:szCs w:val="24"/>
          <w:rtl/>
        </w:rPr>
        <w:t>–</w:t>
      </w:r>
      <w:r w:rsidRPr="00EF2636">
        <w:rPr>
          <w:rFonts w:cs="David" w:hint="cs"/>
          <w:sz w:val="24"/>
          <w:szCs w:val="24"/>
          <w:rtl/>
        </w:rPr>
        <w:t xml:space="preserve"> יש להקדיש מחשבה האם זה מסייע או דווקא מגביל את היצירתיות. </w:t>
      </w:r>
    </w:p>
    <w:p w:rsidR="00802F2A" w:rsidRPr="00EF2636" w:rsidRDefault="00802F2A" w:rsidP="00802F2A">
      <w:pPr>
        <w:numPr>
          <w:ilvl w:val="0"/>
          <w:numId w:val="13"/>
        </w:numPr>
        <w:spacing w:after="0" w:line="360" w:lineRule="auto"/>
        <w:contextualSpacing/>
        <w:jc w:val="both"/>
        <w:rPr>
          <w:rFonts w:cs="David"/>
          <w:sz w:val="24"/>
          <w:szCs w:val="24"/>
        </w:rPr>
      </w:pPr>
      <w:r w:rsidRPr="00EF2636">
        <w:rPr>
          <w:rFonts w:cs="David" w:hint="cs"/>
          <w:sz w:val="24"/>
          <w:szCs w:val="24"/>
          <w:rtl/>
        </w:rPr>
        <w:t xml:space="preserve">בקבוצות מוחלשות, כדאי שייאסף אחסן נייד בסופו של השיעור, המכיל את התוצרים ויחולק שוב בשיעור שלאחר מכן, כדי שהעבודה לא תאבד.   </w:t>
      </w:r>
    </w:p>
    <w:p w:rsidR="00802F2A" w:rsidRPr="00EF2636" w:rsidRDefault="00802F2A" w:rsidP="00802F2A">
      <w:pPr>
        <w:numPr>
          <w:ilvl w:val="0"/>
          <w:numId w:val="13"/>
        </w:numPr>
        <w:spacing w:after="0" w:line="360" w:lineRule="auto"/>
        <w:contextualSpacing/>
        <w:jc w:val="both"/>
        <w:rPr>
          <w:rFonts w:cs="David"/>
          <w:sz w:val="24"/>
          <w:szCs w:val="24"/>
        </w:rPr>
      </w:pPr>
      <w:r w:rsidRPr="00EF2636">
        <w:rPr>
          <w:rFonts w:cs="David" w:hint="cs"/>
          <w:sz w:val="24"/>
          <w:szCs w:val="24"/>
          <w:rtl/>
        </w:rPr>
        <w:t xml:space="preserve">עידוד שיתוף ולמידה מהצלחות. </w:t>
      </w:r>
    </w:p>
    <w:p w:rsidR="00802F2A" w:rsidRPr="00EF2636" w:rsidRDefault="00802F2A" w:rsidP="00802F2A">
      <w:pPr>
        <w:spacing w:after="0" w:line="360" w:lineRule="auto"/>
        <w:jc w:val="both"/>
        <w:rPr>
          <w:rFonts w:cs="David"/>
          <w:sz w:val="24"/>
          <w:szCs w:val="24"/>
          <w:rtl/>
        </w:rPr>
      </w:pPr>
    </w:p>
    <w:p w:rsidR="00802F2A" w:rsidRPr="00EF2636" w:rsidRDefault="00802F2A" w:rsidP="00802F2A">
      <w:pPr>
        <w:spacing w:after="0" w:line="360" w:lineRule="auto"/>
        <w:jc w:val="both"/>
        <w:rPr>
          <w:rFonts w:cs="David"/>
          <w:sz w:val="24"/>
          <w:szCs w:val="24"/>
          <w:rtl/>
        </w:rPr>
      </w:pPr>
      <w:r w:rsidRPr="00EF2636">
        <w:rPr>
          <w:rFonts w:cs="David" w:hint="cs"/>
          <w:sz w:val="24"/>
          <w:szCs w:val="24"/>
          <w:rtl/>
        </w:rPr>
        <w:t xml:space="preserve">גם בקרב המורים מומלץ לחשוב בצוות, לחזק וללמוד תוך כדי התהליך מתוך האתגרים וההצלחות הנצברים בדרך. </w:t>
      </w:r>
    </w:p>
    <w:p w:rsidR="00802F2A" w:rsidRPr="00EF2636" w:rsidRDefault="00802F2A" w:rsidP="00802F2A">
      <w:pPr>
        <w:jc w:val="both"/>
      </w:pPr>
    </w:p>
    <w:p w:rsidR="009A5C5A" w:rsidRPr="00802F2A" w:rsidRDefault="009A5C5A" w:rsidP="009A5C5A">
      <w:pPr>
        <w:spacing w:after="0" w:line="240" w:lineRule="auto"/>
        <w:jc w:val="both"/>
        <w:rPr>
          <w:rFonts w:ascii="David" w:hAnsi="David" w:cs="David"/>
          <w:color w:val="000000" w:themeColor="text1"/>
          <w:sz w:val="24"/>
          <w:szCs w:val="24"/>
          <w:rtl/>
        </w:rPr>
      </w:pPr>
    </w:p>
    <w:p w:rsidR="00A04344" w:rsidRPr="00531BB6" w:rsidRDefault="00A04344" w:rsidP="00A04344">
      <w:pPr>
        <w:spacing w:after="0" w:line="240" w:lineRule="auto"/>
        <w:jc w:val="both"/>
        <w:rPr>
          <w:rFonts w:ascii="David" w:hAnsi="David" w:cs="David"/>
          <w:color w:val="000000" w:themeColor="text1"/>
          <w:sz w:val="24"/>
          <w:szCs w:val="24"/>
          <w:rtl/>
        </w:rPr>
      </w:pPr>
    </w:p>
    <w:p w:rsidR="00A04344" w:rsidRPr="00531BB6" w:rsidRDefault="00A04344" w:rsidP="00A04344">
      <w:pPr>
        <w:spacing w:after="0" w:line="240" w:lineRule="auto"/>
        <w:jc w:val="center"/>
        <w:rPr>
          <w:rFonts w:ascii="David" w:hAnsi="David" w:cs="David"/>
          <w:b/>
          <w:bCs/>
          <w:color w:val="000000" w:themeColor="text1"/>
          <w:sz w:val="24"/>
          <w:szCs w:val="24"/>
          <w:rtl/>
        </w:rPr>
      </w:pPr>
      <w:r w:rsidRPr="00531BB6">
        <w:rPr>
          <w:rFonts w:ascii="David" w:hAnsi="David" w:cs="David"/>
          <w:b/>
          <w:bCs/>
          <w:color w:val="000000" w:themeColor="text1"/>
          <w:sz w:val="24"/>
          <w:szCs w:val="24"/>
          <w:rtl/>
        </w:rPr>
        <w:t>בהצלחה!!!</w:t>
      </w:r>
    </w:p>
    <w:p w:rsidR="00A04344" w:rsidRPr="00531BB6" w:rsidRDefault="00A04344" w:rsidP="00A04344">
      <w:pPr>
        <w:spacing w:after="0" w:line="240" w:lineRule="auto"/>
        <w:jc w:val="center"/>
        <w:rPr>
          <w:rFonts w:ascii="David" w:hAnsi="David" w:cs="David"/>
          <w:b/>
          <w:bCs/>
          <w:color w:val="000000" w:themeColor="text1"/>
          <w:sz w:val="24"/>
          <w:szCs w:val="24"/>
          <w:rtl/>
        </w:rPr>
      </w:pPr>
    </w:p>
    <w:p w:rsidR="00A04344" w:rsidRPr="00531BB6" w:rsidRDefault="00A04344" w:rsidP="00A04344">
      <w:pPr>
        <w:spacing w:after="0" w:line="240" w:lineRule="auto"/>
        <w:jc w:val="center"/>
        <w:rPr>
          <w:rFonts w:ascii="David" w:hAnsi="David" w:cs="David"/>
          <w:b/>
          <w:bCs/>
          <w:color w:val="000000" w:themeColor="text1"/>
          <w:sz w:val="24"/>
          <w:szCs w:val="24"/>
          <w:rtl/>
        </w:rPr>
      </w:pPr>
      <w:r w:rsidRPr="00531BB6">
        <w:rPr>
          <w:rFonts w:ascii="David" w:hAnsi="David" w:cs="David"/>
          <w:b/>
          <w:bCs/>
          <w:color w:val="000000" w:themeColor="text1"/>
          <w:sz w:val="24"/>
          <w:szCs w:val="24"/>
          <w:rtl/>
        </w:rPr>
        <w:t>שרית חדד</w:t>
      </w:r>
    </w:p>
    <w:p w:rsidR="00A04344" w:rsidRPr="00531BB6" w:rsidRDefault="00A04344" w:rsidP="00A04344">
      <w:pPr>
        <w:spacing w:after="0" w:line="240" w:lineRule="auto"/>
        <w:jc w:val="center"/>
        <w:rPr>
          <w:rFonts w:ascii="David" w:hAnsi="David" w:cs="David"/>
          <w:b/>
          <w:bCs/>
          <w:color w:val="000000" w:themeColor="text1"/>
          <w:sz w:val="24"/>
          <w:szCs w:val="24"/>
          <w:rtl/>
        </w:rPr>
      </w:pPr>
      <w:r w:rsidRPr="00531BB6">
        <w:rPr>
          <w:rFonts w:ascii="David" w:hAnsi="David" w:cs="David"/>
          <w:b/>
          <w:bCs/>
          <w:color w:val="000000" w:themeColor="text1"/>
          <w:sz w:val="24"/>
          <w:szCs w:val="24"/>
          <w:rtl/>
        </w:rPr>
        <w:t>יועצת ארגונית-פדגוגית</w:t>
      </w:r>
    </w:p>
    <w:p w:rsidR="00A04344" w:rsidRPr="00531BB6" w:rsidRDefault="00A04344" w:rsidP="00A04344">
      <w:pPr>
        <w:spacing w:after="0" w:line="240" w:lineRule="auto"/>
        <w:rPr>
          <w:rFonts w:ascii="David" w:hAnsi="David" w:cs="David"/>
          <w:color w:val="000000" w:themeColor="text1"/>
          <w:sz w:val="24"/>
          <w:szCs w:val="24"/>
          <w:rtl/>
        </w:rPr>
      </w:pPr>
    </w:p>
    <w:p w:rsidR="00A04344" w:rsidRPr="00531BB6" w:rsidRDefault="00A04344" w:rsidP="00A04344">
      <w:pPr>
        <w:spacing w:after="0" w:line="240" w:lineRule="auto"/>
        <w:rPr>
          <w:rFonts w:ascii="David" w:hAnsi="David" w:cs="David"/>
          <w:color w:val="000000" w:themeColor="text1"/>
          <w:sz w:val="24"/>
          <w:szCs w:val="24"/>
          <w:rtl/>
        </w:rPr>
      </w:pPr>
    </w:p>
    <w:p w:rsidR="00A04344" w:rsidRPr="00531BB6" w:rsidRDefault="00A04344" w:rsidP="00A04344">
      <w:pPr>
        <w:spacing w:after="0" w:line="240" w:lineRule="auto"/>
        <w:rPr>
          <w:rFonts w:ascii="David" w:hAnsi="David" w:cs="David"/>
          <w:color w:val="000000" w:themeColor="text1"/>
          <w:sz w:val="24"/>
          <w:szCs w:val="24"/>
          <w:rtl/>
        </w:rPr>
      </w:pPr>
    </w:p>
    <w:p w:rsidR="00A04344" w:rsidRPr="00531BB6" w:rsidRDefault="00A04344" w:rsidP="00A04344">
      <w:pPr>
        <w:spacing w:after="0" w:line="240" w:lineRule="auto"/>
        <w:rPr>
          <w:rFonts w:ascii="David" w:hAnsi="David" w:cs="David"/>
          <w:color w:val="000000" w:themeColor="text1"/>
          <w:sz w:val="24"/>
          <w:szCs w:val="24"/>
          <w:rtl/>
        </w:rPr>
      </w:pPr>
    </w:p>
    <w:p w:rsidR="00A04344" w:rsidRPr="00531BB6" w:rsidRDefault="00A04344" w:rsidP="00A04344">
      <w:pPr>
        <w:spacing w:after="0" w:line="240" w:lineRule="auto"/>
        <w:rPr>
          <w:rFonts w:ascii="David" w:hAnsi="David" w:cs="David"/>
          <w:color w:val="000000" w:themeColor="text1"/>
          <w:sz w:val="24"/>
          <w:szCs w:val="24"/>
        </w:rPr>
      </w:pPr>
    </w:p>
    <w:p w:rsidR="002C7A11" w:rsidRPr="00531BB6" w:rsidRDefault="002C7A11" w:rsidP="00A04344">
      <w:pPr>
        <w:rPr>
          <w:rFonts w:ascii="David" w:hAnsi="David" w:cs="David"/>
          <w:sz w:val="24"/>
          <w:szCs w:val="24"/>
          <w:rtl/>
        </w:rPr>
      </w:pPr>
    </w:p>
    <w:sectPr w:rsidR="002C7A11" w:rsidRPr="00531BB6" w:rsidSect="009A5C5A">
      <w:headerReference w:type="default" r:id="rId8"/>
      <w:footerReference w:type="default" r:id="rId9"/>
      <w:pgSz w:w="11906" w:h="16838"/>
      <w:pgMar w:top="1276" w:right="1800" w:bottom="1135"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7D6" w:rsidRDefault="009677D6" w:rsidP="00C93FC1">
      <w:pPr>
        <w:spacing w:after="0" w:line="240" w:lineRule="auto"/>
      </w:pPr>
      <w:r>
        <w:separator/>
      </w:r>
    </w:p>
  </w:endnote>
  <w:endnote w:type="continuationSeparator" w:id="0">
    <w:p w:rsidR="009677D6" w:rsidRDefault="009677D6" w:rsidP="00C93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12B" w:rsidRPr="002C7A11" w:rsidRDefault="00C93FC1" w:rsidP="00D2512B">
    <w:pPr>
      <w:pStyle w:val="Footer"/>
      <w:jc w:val="center"/>
      <w:rPr>
        <w:rFonts w:ascii="Arial" w:hAnsi="Arial" w:cs="Arial"/>
        <w:color w:val="943634" w:themeColor="accent2" w:themeShade="BF"/>
        <w:sz w:val="20"/>
        <w:szCs w:val="20"/>
      </w:rPr>
    </w:pPr>
    <w:r w:rsidRPr="002C7A11">
      <w:rPr>
        <w:rFonts w:cs="David" w:hint="cs"/>
        <w:color w:val="943634" w:themeColor="accent2" w:themeShade="BF"/>
        <w:sz w:val="20"/>
        <w:szCs w:val="20"/>
        <w:u w:val="single"/>
        <w:rtl/>
      </w:rPr>
      <w:t xml:space="preserve">נייד: </w:t>
    </w:r>
    <w:r w:rsidRPr="002C7A11">
      <w:rPr>
        <w:rFonts w:cs="David" w:hint="cs"/>
        <w:b/>
        <w:bCs/>
        <w:color w:val="943634" w:themeColor="accent2" w:themeShade="BF"/>
        <w:sz w:val="20"/>
        <w:szCs w:val="20"/>
        <w:u w:val="single"/>
        <w:rtl/>
      </w:rPr>
      <w:t>050-5343804</w:t>
    </w:r>
    <w:r w:rsidRPr="002C7A11">
      <w:rPr>
        <w:rFonts w:cs="David" w:hint="cs"/>
        <w:color w:val="943634" w:themeColor="accent2" w:themeShade="BF"/>
        <w:sz w:val="20"/>
        <w:szCs w:val="20"/>
        <w:u w:val="single"/>
        <w:rtl/>
      </w:rPr>
      <w:t xml:space="preserve">    טלפקס: </w:t>
    </w:r>
    <w:r w:rsidRPr="002C7A11">
      <w:rPr>
        <w:rFonts w:cs="David" w:hint="cs"/>
        <w:b/>
        <w:bCs/>
        <w:color w:val="943634" w:themeColor="accent2" w:themeShade="BF"/>
        <w:sz w:val="20"/>
        <w:szCs w:val="20"/>
        <w:u w:val="single"/>
        <w:rtl/>
      </w:rPr>
      <w:t>08-9457692</w:t>
    </w:r>
    <w:r w:rsidRPr="002C7A11">
      <w:rPr>
        <w:rFonts w:cs="David" w:hint="cs"/>
        <w:color w:val="943634" w:themeColor="accent2" w:themeShade="BF"/>
        <w:sz w:val="20"/>
        <w:szCs w:val="20"/>
        <w:u w:val="single"/>
        <w:rtl/>
      </w:rPr>
      <w:t xml:space="preserve">   דוא"ל: </w:t>
    </w:r>
    <w:hyperlink r:id="rId1" w:history="1">
      <w:r w:rsidR="002C7A11" w:rsidRPr="002C7A11">
        <w:rPr>
          <w:rStyle w:val="Hyperlink"/>
          <w:rFonts w:cs="David"/>
          <w:b/>
          <w:bCs/>
          <w:color w:val="943634" w:themeColor="accent2" w:themeShade="BF"/>
          <w:sz w:val="20"/>
          <w:szCs w:val="20"/>
        </w:rPr>
        <w:t>sheifa100@gmail.com</w:t>
      </w:r>
    </w:hyperlink>
    <w:r w:rsidRPr="002C7A11">
      <w:rPr>
        <w:rFonts w:cs="David"/>
        <w:color w:val="943634" w:themeColor="accent2" w:themeShade="BF"/>
        <w:sz w:val="20"/>
        <w:szCs w:val="20"/>
        <w:u w:val="single"/>
      </w:rPr>
      <w:t xml:space="preserve">      </w:t>
    </w:r>
    <w:r w:rsidRPr="002C7A11">
      <w:rPr>
        <w:rFonts w:cs="David" w:hint="cs"/>
        <w:color w:val="943634" w:themeColor="accent2" w:themeShade="BF"/>
        <w:sz w:val="20"/>
        <w:szCs w:val="20"/>
        <w:u w:val="single"/>
        <w:rtl/>
      </w:rPr>
      <w:t xml:space="preserve"> אתר: </w:t>
    </w:r>
    <w:hyperlink r:id="rId2" w:history="1">
      <w:r w:rsidRPr="002C7A11">
        <w:rPr>
          <w:rStyle w:val="Hyperlink"/>
          <w:rFonts w:cs="David"/>
          <w:b/>
          <w:bCs/>
          <w:color w:val="943634" w:themeColor="accent2" w:themeShade="BF"/>
          <w:sz w:val="20"/>
          <w:szCs w:val="20"/>
        </w:rPr>
        <w:t>www.sheifa.co.il</w:t>
      </w:r>
    </w:hyperlink>
    <w:r w:rsidRPr="002C7A11">
      <w:rPr>
        <w:rFonts w:cs="David"/>
        <w:color w:val="943634" w:themeColor="accent2" w:themeShade="BF"/>
        <w:sz w:val="20"/>
        <w:szCs w:val="20"/>
        <w:u w:val="single"/>
      </w:rPr>
      <w:t xml:space="preserve"> </w:t>
    </w:r>
  </w:p>
  <w:p w:rsidR="00C93FC1" w:rsidRPr="002C7A11" w:rsidRDefault="00C93FC1" w:rsidP="00414FB8">
    <w:pPr>
      <w:pStyle w:val="Footer"/>
      <w:tabs>
        <w:tab w:val="clear" w:pos="4153"/>
        <w:tab w:val="clear" w:pos="8306"/>
        <w:tab w:val="right" w:pos="1036"/>
        <w:tab w:val="center" w:pos="1461"/>
      </w:tabs>
      <w:jc w:val="center"/>
      <w:rPr>
        <w:rFonts w:ascii="Arial" w:hAnsi="Arial" w:cs="Arial"/>
        <w:color w:val="7F7F7F"/>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7D6" w:rsidRDefault="009677D6" w:rsidP="00C93FC1">
      <w:pPr>
        <w:spacing w:after="0" w:line="240" w:lineRule="auto"/>
      </w:pPr>
      <w:r>
        <w:separator/>
      </w:r>
    </w:p>
  </w:footnote>
  <w:footnote w:type="continuationSeparator" w:id="0">
    <w:p w:rsidR="009677D6" w:rsidRDefault="009677D6" w:rsidP="00C93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FC1" w:rsidRPr="00C93FC1" w:rsidRDefault="00C93FC1" w:rsidP="00C93FC1">
    <w:pPr>
      <w:pStyle w:val="Header"/>
      <w:jc w:val="right"/>
    </w:pPr>
    <w:r>
      <w:rPr>
        <w:rFonts w:hint="cs"/>
        <w:rtl/>
      </w:rPr>
      <w:t xml:space="preserve">                                                                                          </w:t>
    </w:r>
    <w:r w:rsidRPr="00C93FC1">
      <w:rPr>
        <w:rFonts w:cs="Arial"/>
        <w:noProof/>
        <w:rtl/>
      </w:rPr>
      <w:drawing>
        <wp:inline distT="0" distB="0" distL="0" distR="0" wp14:anchorId="299AE9BF" wp14:editId="3705FA69">
          <wp:extent cx="685800" cy="478155"/>
          <wp:effectExtent l="19050" t="0" r="0" b="0"/>
          <wp:docPr id="3" name="תמונה 6" descr="SARIT PIC s"/>
          <wp:cNvGraphicFramePr/>
          <a:graphic xmlns:a="http://schemas.openxmlformats.org/drawingml/2006/main">
            <a:graphicData uri="http://schemas.openxmlformats.org/drawingml/2006/picture">
              <pic:pic xmlns:pic="http://schemas.openxmlformats.org/drawingml/2006/picture">
                <pic:nvPicPr>
                  <pic:cNvPr id="0" name="Picture 3" descr="SARIT PIC s"/>
                  <pic:cNvPicPr>
                    <a:picLocks noChangeAspect="1" noChangeArrowheads="1"/>
                  </pic:cNvPicPr>
                </pic:nvPicPr>
                <pic:blipFill>
                  <a:blip r:embed="rId1"/>
                  <a:srcRect/>
                  <a:stretch>
                    <a:fillRect/>
                  </a:stretch>
                </pic:blipFill>
                <pic:spPr bwMode="auto">
                  <a:xfrm>
                    <a:off x="0" y="0"/>
                    <a:ext cx="685800" cy="4781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2F1E"/>
    <w:multiLevelType w:val="hybridMultilevel"/>
    <w:tmpl w:val="E368D2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F7ECC"/>
    <w:multiLevelType w:val="hybridMultilevel"/>
    <w:tmpl w:val="64E28A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71F09"/>
    <w:multiLevelType w:val="hybridMultilevel"/>
    <w:tmpl w:val="B5EA7C50"/>
    <w:lvl w:ilvl="0" w:tplc="0409000B">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15:restartNumberingAfterBreak="0">
    <w:nsid w:val="1EAE314A"/>
    <w:multiLevelType w:val="hybridMultilevel"/>
    <w:tmpl w:val="19B2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F252F"/>
    <w:multiLevelType w:val="hybridMultilevel"/>
    <w:tmpl w:val="59DE32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142C7"/>
    <w:multiLevelType w:val="hybridMultilevel"/>
    <w:tmpl w:val="8B84F2F8"/>
    <w:lvl w:ilvl="0" w:tplc="A06029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F0518"/>
    <w:multiLevelType w:val="hybridMultilevel"/>
    <w:tmpl w:val="5658C12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15:restartNumberingAfterBreak="0">
    <w:nsid w:val="48DC60AE"/>
    <w:multiLevelType w:val="hybridMultilevel"/>
    <w:tmpl w:val="474A4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3201FE"/>
    <w:multiLevelType w:val="hybridMultilevel"/>
    <w:tmpl w:val="2FA2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9650C"/>
    <w:multiLevelType w:val="hybridMultilevel"/>
    <w:tmpl w:val="8B2A67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44228E"/>
    <w:multiLevelType w:val="hybridMultilevel"/>
    <w:tmpl w:val="9508F3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20702"/>
    <w:multiLevelType w:val="hybridMultilevel"/>
    <w:tmpl w:val="FA8A11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0634F"/>
    <w:multiLevelType w:val="hybridMultilevel"/>
    <w:tmpl w:val="258E1B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7"/>
  </w:num>
  <w:num w:numId="5">
    <w:abstractNumId w:val="1"/>
  </w:num>
  <w:num w:numId="6">
    <w:abstractNumId w:val="10"/>
  </w:num>
  <w:num w:numId="7">
    <w:abstractNumId w:val="9"/>
  </w:num>
  <w:num w:numId="8">
    <w:abstractNumId w:val="4"/>
  </w:num>
  <w:num w:numId="9">
    <w:abstractNumId w:val="6"/>
  </w:num>
  <w:num w:numId="10">
    <w:abstractNumId w:val="8"/>
  </w:num>
  <w:num w:numId="11">
    <w:abstractNumId w:val="3"/>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82"/>
    <w:rsid w:val="00055D58"/>
    <w:rsid w:val="000E039E"/>
    <w:rsid w:val="000F7526"/>
    <w:rsid w:val="00163113"/>
    <w:rsid w:val="002009B2"/>
    <w:rsid w:val="002C7A11"/>
    <w:rsid w:val="002D00C8"/>
    <w:rsid w:val="002F1292"/>
    <w:rsid w:val="00324C81"/>
    <w:rsid w:val="00342783"/>
    <w:rsid w:val="00414FB8"/>
    <w:rsid w:val="00444056"/>
    <w:rsid w:val="00445777"/>
    <w:rsid w:val="00503C19"/>
    <w:rsid w:val="00531BB6"/>
    <w:rsid w:val="005E4356"/>
    <w:rsid w:val="0068163B"/>
    <w:rsid w:val="006C4CE7"/>
    <w:rsid w:val="007071E1"/>
    <w:rsid w:val="00746C3E"/>
    <w:rsid w:val="00791FFB"/>
    <w:rsid w:val="007B3690"/>
    <w:rsid w:val="007D3CA6"/>
    <w:rsid w:val="00802F2A"/>
    <w:rsid w:val="0083518E"/>
    <w:rsid w:val="009108AE"/>
    <w:rsid w:val="00911501"/>
    <w:rsid w:val="009677D6"/>
    <w:rsid w:val="009A5C5A"/>
    <w:rsid w:val="009E2C04"/>
    <w:rsid w:val="00A04344"/>
    <w:rsid w:val="00B04B57"/>
    <w:rsid w:val="00B06F5D"/>
    <w:rsid w:val="00B85D82"/>
    <w:rsid w:val="00B9366D"/>
    <w:rsid w:val="00C93FC1"/>
    <w:rsid w:val="00D2512B"/>
    <w:rsid w:val="00DC603D"/>
    <w:rsid w:val="00DE476A"/>
    <w:rsid w:val="00E400E4"/>
    <w:rsid w:val="00E81D22"/>
    <w:rsid w:val="00E840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7AAF58-3DC1-420E-8401-48A20CDB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D82"/>
    <w:rPr>
      <w:rFonts w:ascii="Tahoma" w:hAnsi="Tahoma" w:cs="Tahoma"/>
      <w:sz w:val="16"/>
      <w:szCs w:val="16"/>
    </w:rPr>
  </w:style>
  <w:style w:type="paragraph" w:styleId="ListParagraph">
    <w:name w:val="List Paragraph"/>
    <w:basedOn w:val="Normal"/>
    <w:uiPriority w:val="34"/>
    <w:qFormat/>
    <w:rsid w:val="00B85D82"/>
    <w:pPr>
      <w:ind w:left="720"/>
      <w:contextualSpacing/>
    </w:pPr>
  </w:style>
  <w:style w:type="paragraph" w:styleId="Header">
    <w:name w:val="header"/>
    <w:basedOn w:val="Normal"/>
    <w:link w:val="HeaderChar"/>
    <w:uiPriority w:val="99"/>
    <w:unhideWhenUsed/>
    <w:rsid w:val="00C93FC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3FC1"/>
  </w:style>
  <w:style w:type="paragraph" w:styleId="Footer">
    <w:name w:val="footer"/>
    <w:basedOn w:val="Normal"/>
    <w:link w:val="FooterChar"/>
    <w:unhideWhenUsed/>
    <w:rsid w:val="00C93FC1"/>
    <w:pPr>
      <w:tabs>
        <w:tab w:val="center" w:pos="4153"/>
        <w:tab w:val="right" w:pos="8306"/>
      </w:tabs>
      <w:spacing w:after="0" w:line="240" w:lineRule="auto"/>
    </w:pPr>
  </w:style>
  <w:style w:type="character" w:customStyle="1" w:styleId="FooterChar">
    <w:name w:val="Footer Char"/>
    <w:basedOn w:val="DefaultParagraphFont"/>
    <w:link w:val="Footer"/>
    <w:rsid w:val="00C93FC1"/>
  </w:style>
  <w:style w:type="character" w:styleId="Hyperlink">
    <w:name w:val="Hyperlink"/>
    <w:basedOn w:val="DefaultParagraphFont"/>
    <w:rsid w:val="00C93F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heifa.co.il" TargetMode="External"/><Relationship Id="rId1" Type="http://schemas.openxmlformats.org/officeDocument/2006/relationships/hyperlink" Target="mailto:sheifa10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DB80D-D4B5-4F88-8FEE-A6B364A0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3916</Characters>
  <Application>Microsoft Office Word</Application>
  <DocSecurity>0</DocSecurity>
  <Lines>32</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חליבה</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אלי</dc:creator>
  <cp:lastModifiedBy>Erella</cp:lastModifiedBy>
  <cp:revision>2</cp:revision>
  <cp:lastPrinted>2012-10-14T08:33:00Z</cp:lastPrinted>
  <dcterms:created xsi:type="dcterms:W3CDTF">2021-02-07T13:46:00Z</dcterms:created>
  <dcterms:modified xsi:type="dcterms:W3CDTF">2021-02-07T13:46:00Z</dcterms:modified>
</cp:coreProperties>
</file>