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9D" w:rsidRPr="000E16A0" w:rsidRDefault="0024099D" w:rsidP="000E16A0">
      <w:pPr>
        <w:spacing w:after="0" w:line="312" w:lineRule="auto"/>
        <w:jc w:val="center"/>
        <w:rPr>
          <w:rFonts w:ascii="Arial" w:eastAsia="Times New Roman" w:hAnsi="Arial" w:cs="Tml-yoyo"/>
          <w:b/>
          <w:bCs/>
          <w:color w:val="FFFFFF" w:themeColor="background1"/>
          <w:sz w:val="44"/>
          <w:szCs w:val="44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4099D" w:rsidRPr="000E16A0" w:rsidRDefault="0024099D" w:rsidP="000E16A0">
      <w:pPr>
        <w:spacing w:after="0" w:line="312" w:lineRule="auto"/>
        <w:ind w:right="709"/>
        <w:jc w:val="center"/>
        <w:rPr>
          <w:rFonts w:ascii="Arial" w:eastAsia="Times New Roman" w:hAnsi="Arial" w:cs="Shalt"/>
          <w:b/>
          <w:bCs/>
          <w:color w:val="000000"/>
          <w:sz w:val="18"/>
          <w:szCs w:val="18"/>
          <w:rtl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24099D" w:rsidRPr="000E16A0" w:rsidSect="000E16A0">
          <w:headerReference w:type="default" r:id="rId8"/>
          <w:footerReference w:type="default" r:id="rId9"/>
          <w:pgSz w:w="16838" w:h="11906" w:orient="landscape"/>
          <w:pgMar w:top="567" w:right="1440" w:bottom="426" w:left="1440" w:header="279" w:footer="708" w:gutter="0"/>
          <w:cols w:space="708"/>
          <w:bidi/>
          <w:rtlGutter/>
          <w:docGrid w:linePitch="360"/>
        </w:sectPr>
      </w:pPr>
    </w:p>
    <w:p w:rsidR="0024099D" w:rsidRPr="000E16A0" w:rsidRDefault="0024099D" w:rsidP="0024099D">
      <w:pPr>
        <w:spacing w:after="0" w:line="360" w:lineRule="auto"/>
        <w:ind w:right="709"/>
        <w:jc w:val="center"/>
        <w:rPr>
          <w:rFonts w:ascii="Arial" w:eastAsia="Times New Roman" w:hAnsi="Arial" w:cs="Trashim CLM"/>
          <w:b/>
          <w:bCs/>
          <w:color w:val="000000"/>
          <w:rtl/>
        </w:rPr>
      </w:pPr>
      <w:r w:rsidRPr="000E16A0">
        <w:rPr>
          <w:rFonts w:ascii="Arial" w:eastAsia="Times New Roman" w:hAnsi="Arial" w:cs="Trashim CLM" w:hint="cs"/>
          <w:b/>
          <w:bCs/>
          <w:color w:val="000000"/>
          <w:rtl/>
        </w:rPr>
        <w:lastRenderedPageBreak/>
        <w:t xml:space="preserve">פרק א </w:t>
      </w:r>
      <w:r w:rsidRPr="000E16A0">
        <w:rPr>
          <w:rFonts w:ascii="Arial" w:eastAsia="Times New Roman" w:hAnsi="Arial" w:cs="Trashim CLM"/>
          <w:b/>
          <w:bCs/>
          <w:color w:val="000000"/>
          <w:rtl/>
        </w:rPr>
        <w:t>–</w:t>
      </w:r>
      <w:r w:rsidRPr="000E16A0">
        <w:rPr>
          <w:rFonts w:ascii="Arial" w:eastAsia="Times New Roman" w:hAnsi="Arial" w:cs="Trashim CLM" w:hint="cs"/>
          <w:b/>
          <w:bCs/>
          <w:color w:val="000000"/>
          <w:rtl/>
        </w:rPr>
        <w:t xml:space="preserve"> סיפורת:</w:t>
      </w:r>
    </w:p>
    <w:p w:rsidR="0024099D" w:rsidRPr="000E16A0" w:rsidRDefault="0024099D" w:rsidP="000E16A0">
      <w:pPr>
        <w:pStyle w:val="ListParagraph"/>
        <w:spacing w:after="0"/>
        <w:ind w:left="226" w:hanging="284"/>
        <w:rPr>
          <w:rFonts w:ascii="Arial" w:eastAsia="Times New Roman" w:hAnsi="Arial" w:cs="BN Concept New"/>
          <w:color w:val="000000"/>
          <w:sz w:val="14"/>
          <w:szCs w:val="14"/>
        </w:rPr>
      </w:pPr>
      <w:r w:rsidRPr="000E16A0">
        <w:rPr>
          <w:rFonts w:ascii="Arial" w:eastAsia="Times New Roman" w:hAnsi="Arial" w:cs="BN Concept New" w:hint="cs"/>
          <w:color w:val="000000"/>
          <w:sz w:val="14"/>
          <w:szCs w:val="14"/>
          <w:rtl/>
        </w:rPr>
        <w:t xml:space="preserve">מדרש - </w:t>
      </w:r>
      <w:r w:rsidRPr="000E16A0">
        <w:rPr>
          <w:rFonts w:ascii="Arial" w:eastAsia="Times New Roman" w:hAnsi="Arial" w:cs="BN Concept New"/>
          <w:color w:val="000000"/>
          <w:sz w:val="14"/>
          <w:szCs w:val="14"/>
          <w:rtl/>
        </w:rPr>
        <w:t>"</w:t>
      </w:r>
      <w:r w:rsidR="000E16A0" w:rsidRPr="000E16A0">
        <w:rPr>
          <w:rFonts w:ascii="Arial" w:eastAsia="Times New Roman" w:hAnsi="Arial" w:cs="BN Concept New" w:hint="cs"/>
          <w:color w:val="000000"/>
          <w:sz w:val="14"/>
          <w:szCs w:val="14"/>
          <w:rtl/>
        </w:rPr>
        <w:t>מר עוקבא ואשתו</w:t>
      </w:r>
      <w:r w:rsidRPr="000E16A0">
        <w:rPr>
          <w:rFonts w:ascii="Arial" w:eastAsia="Times New Roman" w:hAnsi="Arial" w:cs="BN Concept New" w:hint="cs"/>
          <w:color w:val="000000"/>
          <w:sz w:val="14"/>
          <w:szCs w:val="14"/>
          <w:rtl/>
        </w:rPr>
        <w:t>":</w:t>
      </w:r>
    </w:p>
    <w:p w:rsidR="000E16A0" w:rsidRPr="000E16A0" w:rsidRDefault="000E16A0" w:rsidP="000E16A0">
      <w:pPr>
        <w:pStyle w:val="ListParagraph"/>
        <w:numPr>
          <w:ilvl w:val="0"/>
          <w:numId w:val="1"/>
        </w:numPr>
        <w:spacing w:before="100" w:beforeAutospacing="1" w:line="360" w:lineRule="auto"/>
        <w:ind w:left="250" w:hanging="284"/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תוכן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העלילה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 –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הסיפור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עצמו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(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הטקסט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יופיע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>)</w:t>
      </w:r>
    </w:p>
    <w:p w:rsidR="000E16A0" w:rsidRPr="000E16A0" w:rsidRDefault="000E16A0" w:rsidP="000E16A0">
      <w:pPr>
        <w:pStyle w:val="ListParagraph"/>
        <w:numPr>
          <w:ilvl w:val="0"/>
          <w:numId w:val="1"/>
        </w:numPr>
        <w:spacing w:after="0" w:line="360" w:lineRule="auto"/>
        <w:ind w:left="250" w:hanging="284"/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נושא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מרכזי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 –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מעלת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הצדקה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ה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>"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רגשית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>"</w:t>
      </w:r>
    </w:p>
    <w:p w:rsidR="000E16A0" w:rsidRPr="000E16A0" w:rsidRDefault="000E16A0" w:rsidP="000E16A0">
      <w:pPr>
        <w:pStyle w:val="ListParagraph"/>
        <w:numPr>
          <w:ilvl w:val="0"/>
          <w:numId w:val="1"/>
        </w:numPr>
        <w:spacing w:after="0" w:line="360" w:lineRule="auto"/>
        <w:ind w:left="250" w:hanging="284"/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מוטיבים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 –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העקב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והבית</w:t>
      </w:r>
    </w:p>
    <w:p w:rsidR="000E16A0" w:rsidRPr="000E16A0" w:rsidRDefault="000E16A0" w:rsidP="000E16A0">
      <w:pPr>
        <w:pStyle w:val="ListParagraph"/>
        <w:numPr>
          <w:ilvl w:val="0"/>
          <w:numId w:val="1"/>
        </w:numPr>
        <w:spacing w:after="0" w:line="360" w:lineRule="auto"/>
        <w:ind w:left="250" w:hanging="284"/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קונפליקט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 –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בין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מר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עוקבא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לבין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אשתו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בנוגע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למצוות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הצדקה</w:t>
      </w:r>
    </w:p>
    <w:p w:rsidR="000E16A0" w:rsidRPr="000E16A0" w:rsidRDefault="000E16A0" w:rsidP="000E16A0">
      <w:pPr>
        <w:pStyle w:val="ListParagraph"/>
        <w:numPr>
          <w:ilvl w:val="0"/>
          <w:numId w:val="1"/>
        </w:numPr>
        <w:spacing w:after="0" w:line="360" w:lineRule="auto"/>
        <w:ind w:left="250" w:hanging="284"/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מסר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המדרש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 –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מעלת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הצדקה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ה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>"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רגשית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>"</w:t>
      </w:r>
    </w:p>
    <w:p w:rsidR="000E16A0" w:rsidRPr="000E16A0" w:rsidRDefault="000E16A0" w:rsidP="000E16A0">
      <w:pPr>
        <w:pStyle w:val="ListParagraph"/>
        <w:numPr>
          <w:ilvl w:val="0"/>
          <w:numId w:val="1"/>
        </w:numPr>
        <w:spacing w:after="0" w:line="360" w:lineRule="auto"/>
        <w:ind w:left="250" w:hanging="284"/>
        <w:rPr>
          <w:rFonts w:ascii="Arial" w:eastAsia="Times New Roman" w:hAnsi="Arial" w:cs="NarkisBlockMF"/>
          <w:color w:val="000000"/>
          <w:sz w:val="18"/>
          <w:szCs w:val="18"/>
          <w:rtl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מאפייני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המדרש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 –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פערי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מידע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,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דיאלוג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,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קונפליקט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,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אוירה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מאופקת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,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 xml:space="preserve">   מידה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כנגד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מידה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,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ניגודים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,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מסר</w:t>
      </w:r>
    </w:p>
    <w:p w:rsidR="000E16A0" w:rsidRPr="000E16A0" w:rsidRDefault="000E16A0" w:rsidP="000E16A0">
      <w:pPr>
        <w:pStyle w:val="ListParagraph"/>
        <w:numPr>
          <w:ilvl w:val="0"/>
          <w:numId w:val="1"/>
        </w:numPr>
        <w:spacing w:before="100" w:beforeAutospacing="1" w:line="360" w:lineRule="auto"/>
        <w:ind w:left="250" w:hanging="284"/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אמצעי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עיצוב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 –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מוטיב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,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סמל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,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ניגודים</w:t>
      </w:r>
    </w:p>
    <w:p w:rsidR="0024099D" w:rsidRPr="000A211F" w:rsidRDefault="0024099D" w:rsidP="0024099D">
      <w:pPr>
        <w:pStyle w:val="ListParagraph"/>
        <w:spacing w:line="360" w:lineRule="auto"/>
        <w:ind w:left="226" w:hanging="120"/>
        <w:rPr>
          <w:rFonts w:ascii="Arial" w:eastAsia="Times New Roman" w:hAnsi="Arial" w:cs="NarkisBlockMF"/>
          <w:b/>
          <w:bCs/>
          <w:color w:val="000000"/>
          <w:sz w:val="16"/>
          <w:szCs w:val="16"/>
          <w:rtl/>
        </w:rPr>
      </w:pPr>
    </w:p>
    <w:p w:rsidR="0024099D" w:rsidRPr="000E16A0" w:rsidRDefault="0024099D" w:rsidP="000E16A0">
      <w:pPr>
        <w:pStyle w:val="ListParagraph"/>
        <w:spacing w:after="0"/>
        <w:ind w:left="226" w:hanging="284"/>
        <w:rPr>
          <w:rFonts w:ascii="Arial" w:eastAsia="Times New Roman" w:hAnsi="Arial" w:cs="BN Concept New"/>
          <w:color w:val="000000"/>
          <w:sz w:val="14"/>
          <w:szCs w:val="14"/>
        </w:rPr>
      </w:pPr>
      <w:r w:rsidRPr="000E16A0">
        <w:rPr>
          <w:rFonts w:ascii="Arial" w:eastAsia="Times New Roman" w:hAnsi="Arial" w:cs="BN Concept New" w:hint="cs"/>
          <w:color w:val="000000"/>
          <w:sz w:val="14"/>
          <w:szCs w:val="14"/>
          <w:rtl/>
        </w:rPr>
        <w:t>"יד ושם" / אהרון מגד:</w:t>
      </w:r>
    </w:p>
    <w:p w:rsidR="0024099D" w:rsidRPr="000E16A0" w:rsidRDefault="0024099D" w:rsidP="000E16A0">
      <w:pPr>
        <w:pStyle w:val="ListParagraph"/>
        <w:numPr>
          <w:ilvl w:val="0"/>
          <w:numId w:val="11"/>
        </w:numPr>
        <w:spacing w:before="100" w:beforeAutospacing="1" w:line="360" w:lineRule="auto"/>
        <w:ind w:left="250" w:hanging="284"/>
        <w:rPr>
          <w:rFonts w:ascii="Arial" w:eastAsia="Times New Roman" w:hAnsi="Arial" w:cs="NarkisBlockMF"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תוכן העלילה 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>–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סביב ארבעת המפגשים</w:t>
      </w:r>
    </w:p>
    <w:p w:rsidR="0024099D" w:rsidRPr="000E16A0" w:rsidRDefault="0024099D" w:rsidP="000E16A0">
      <w:pPr>
        <w:pStyle w:val="ListParagraph"/>
        <w:numPr>
          <w:ilvl w:val="0"/>
          <w:numId w:val="11"/>
        </w:numPr>
        <w:spacing w:before="100" w:beforeAutospacing="1" w:line="360" w:lineRule="auto"/>
        <w:ind w:left="250" w:hanging="284"/>
        <w:rPr>
          <w:rFonts w:ascii="Arial" w:eastAsia="Times New Roman" w:hAnsi="Arial" w:cs="NarkisBlockMF"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נושא מרכזי -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פער בין דור האבות לדור הבנים</w:t>
      </w:r>
    </w:p>
    <w:p w:rsidR="0024099D" w:rsidRPr="000E16A0" w:rsidRDefault="0024099D" w:rsidP="000E16A0">
      <w:pPr>
        <w:pStyle w:val="ListParagraph"/>
        <w:numPr>
          <w:ilvl w:val="0"/>
          <w:numId w:val="11"/>
        </w:numPr>
        <w:spacing w:before="100" w:beforeAutospacing="1" w:line="360" w:lineRule="auto"/>
        <w:ind w:left="250" w:hanging="284"/>
        <w:rPr>
          <w:rFonts w:ascii="Arial" w:eastAsia="Times New Roman" w:hAnsi="Arial" w:cs="NarkisBlockMF"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קונפליקט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>–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 xml:space="preserve"> סבא זיסקינד 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>–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 xml:space="preserve"> רעיה ודוד</w:t>
      </w:r>
    </w:p>
    <w:p w:rsidR="0024099D" w:rsidRPr="000E16A0" w:rsidRDefault="0024099D" w:rsidP="000E16A0">
      <w:pPr>
        <w:pStyle w:val="ListParagraph"/>
        <w:numPr>
          <w:ilvl w:val="0"/>
          <w:numId w:val="11"/>
        </w:numPr>
        <w:spacing w:before="100" w:beforeAutospacing="1" w:after="0" w:line="360" w:lineRule="auto"/>
        <w:ind w:left="250" w:hanging="284"/>
        <w:rPr>
          <w:rFonts w:ascii="Arial" w:eastAsia="Times New Roman" w:hAnsi="Arial" w:cs="NarkisBlockMF"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>מוטיב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ים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 –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היד והאורלוגין</w:t>
      </w:r>
    </w:p>
    <w:p w:rsidR="0024099D" w:rsidRPr="000E16A0" w:rsidRDefault="0024099D" w:rsidP="000E16A0">
      <w:pPr>
        <w:pStyle w:val="ListParagraph"/>
        <w:numPr>
          <w:ilvl w:val="0"/>
          <w:numId w:val="11"/>
        </w:numPr>
        <w:spacing w:before="100" w:beforeAutospacing="1" w:after="0" w:line="360" w:lineRule="auto"/>
        <w:ind w:left="250" w:hanging="284"/>
        <w:rPr>
          <w:rFonts w:ascii="Arial" w:eastAsia="Times New Roman" w:hAnsi="Arial" w:cs="NarkisBlockMF"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אפיון 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עקיף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>–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 xml:space="preserve"> דרך סביבה, מראה חיצוני, התנהגות </w:t>
      </w:r>
    </w:p>
    <w:p w:rsidR="0024099D" w:rsidRPr="000E16A0" w:rsidRDefault="0024099D" w:rsidP="000E16A0">
      <w:pPr>
        <w:pStyle w:val="ListParagraph"/>
        <w:numPr>
          <w:ilvl w:val="0"/>
          <w:numId w:val="11"/>
        </w:numPr>
        <w:spacing w:before="100" w:beforeAutospacing="1" w:after="0" w:line="360" w:lineRule="auto"/>
        <w:ind w:left="250" w:hanging="284"/>
        <w:rPr>
          <w:rFonts w:ascii="Arial" w:eastAsia="Times New Roman" w:hAnsi="Arial" w:cs="NarkisBlockMF"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שם הסיפור 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>–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יד ושם</w:t>
      </w:r>
    </w:p>
    <w:p w:rsidR="0024099D" w:rsidRPr="000E16A0" w:rsidRDefault="0024099D" w:rsidP="000E16A0">
      <w:pPr>
        <w:pStyle w:val="ListParagraph"/>
        <w:numPr>
          <w:ilvl w:val="0"/>
          <w:numId w:val="11"/>
        </w:numPr>
        <w:spacing w:before="100" w:beforeAutospacing="1" w:after="0" w:line="360" w:lineRule="auto"/>
        <w:ind w:left="250" w:hanging="284"/>
        <w:rPr>
          <w:rFonts w:ascii="Arial" w:eastAsia="Times New Roman" w:hAnsi="Arial" w:cs="NarkisBlockMF"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דמות הגיבור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>–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 xml:space="preserve"> סבא זיסקינד</w:t>
      </w:r>
    </w:p>
    <w:p w:rsidR="0024099D" w:rsidRPr="000E16A0" w:rsidRDefault="0024099D" w:rsidP="000E16A0">
      <w:pPr>
        <w:pStyle w:val="ListParagraph"/>
        <w:numPr>
          <w:ilvl w:val="0"/>
          <w:numId w:val="11"/>
        </w:numPr>
        <w:spacing w:before="100" w:beforeAutospacing="1" w:after="0" w:line="360" w:lineRule="auto"/>
        <w:ind w:left="250" w:hanging="284"/>
        <w:rPr>
          <w:rFonts w:ascii="Arial" w:eastAsia="Times New Roman" w:hAnsi="Arial" w:cs="NarkisBlockMF"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דמויות משנה 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>–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רעיה, יהודה, רחל</w:t>
      </w:r>
    </w:p>
    <w:p w:rsidR="0024099D" w:rsidRPr="000E16A0" w:rsidRDefault="0024099D" w:rsidP="000E16A0">
      <w:pPr>
        <w:pStyle w:val="ListParagraph"/>
        <w:numPr>
          <w:ilvl w:val="0"/>
          <w:numId w:val="11"/>
        </w:numPr>
        <w:spacing w:before="100" w:beforeAutospacing="1" w:after="0" w:line="360" w:lineRule="auto"/>
        <w:ind w:left="250" w:hanging="284"/>
        <w:rPr>
          <w:rFonts w:ascii="Arial" w:eastAsia="Times New Roman" w:hAnsi="Arial" w:cs="NarkisBlockMF"/>
          <w:color w:val="000000"/>
          <w:sz w:val="18"/>
          <w:szCs w:val="18"/>
          <w:rtl/>
        </w:rPr>
      </w:pP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>סיום סגור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>–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 xml:space="preserve"> סבא זיסקינד לא מתייחס לתינוק</w:t>
      </w:r>
    </w:p>
    <w:p w:rsidR="008F305A" w:rsidRDefault="008F305A">
      <w:pPr>
        <w:rPr>
          <w:rtl/>
        </w:rPr>
      </w:pPr>
    </w:p>
    <w:p w:rsidR="0024099D" w:rsidRDefault="0024099D" w:rsidP="0024099D">
      <w:pPr>
        <w:spacing w:after="0"/>
        <w:jc w:val="center"/>
        <w:rPr>
          <w:rFonts w:ascii="Arial" w:eastAsia="Times New Roman" w:hAnsi="Arial" w:cs="Shalt"/>
          <w:b/>
          <w:bCs/>
          <w:color w:val="000000"/>
          <w:sz w:val="20"/>
          <w:szCs w:val="20"/>
          <w:rtl/>
        </w:rPr>
      </w:pPr>
    </w:p>
    <w:p w:rsidR="0024099D" w:rsidRDefault="0024099D" w:rsidP="0024099D">
      <w:pPr>
        <w:spacing w:after="0"/>
        <w:jc w:val="center"/>
        <w:rPr>
          <w:rFonts w:ascii="Arial" w:eastAsia="Times New Roman" w:hAnsi="Arial" w:cs="Shalt"/>
          <w:b/>
          <w:bCs/>
          <w:color w:val="000000"/>
          <w:sz w:val="20"/>
          <w:szCs w:val="20"/>
          <w:rtl/>
        </w:rPr>
      </w:pPr>
    </w:p>
    <w:p w:rsidR="0024099D" w:rsidRDefault="0024099D" w:rsidP="0024099D">
      <w:pPr>
        <w:spacing w:after="0"/>
        <w:jc w:val="center"/>
        <w:rPr>
          <w:rFonts w:ascii="Arial" w:eastAsia="Times New Roman" w:hAnsi="Arial" w:cs="Shalt"/>
          <w:b/>
          <w:bCs/>
          <w:color w:val="000000"/>
          <w:sz w:val="20"/>
          <w:szCs w:val="20"/>
          <w:rtl/>
        </w:rPr>
      </w:pPr>
    </w:p>
    <w:p w:rsidR="000E16A0" w:rsidRDefault="000E16A0" w:rsidP="000E16A0">
      <w:pPr>
        <w:spacing w:after="0" w:line="360" w:lineRule="auto"/>
        <w:ind w:right="709"/>
        <w:jc w:val="center"/>
        <w:rPr>
          <w:rFonts w:ascii="Arial" w:eastAsia="Times New Roman" w:hAnsi="Arial" w:cs="Trashim CLM"/>
          <w:b/>
          <w:bCs/>
          <w:color w:val="000000"/>
          <w:rtl/>
        </w:rPr>
      </w:pPr>
    </w:p>
    <w:p w:rsidR="0024099D" w:rsidRPr="000E16A0" w:rsidRDefault="0024099D" w:rsidP="000E16A0">
      <w:pPr>
        <w:spacing w:after="0" w:line="360" w:lineRule="auto"/>
        <w:ind w:right="709"/>
        <w:jc w:val="center"/>
        <w:rPr>
          <w:rFonts w:ascii="Arial" w:eastAsia="Times New Roman" w:hAnsi="Arial" w:cs="Trashim CLM"/>
          <w:b/>
          <w:bCs/>
          <w:color w:val="000000"/>
          <w:rtl/>
        </w:rPr>
      </w:pPr>
      <w:r w:rsidRPr="000E16A0">
        <w:rPr>
          <w:rFonts w:ascii="Arial" w:eastAsia="Times New Roman" w:hAnsi="Arial" w:cs="Trashim CLM" w:hint="cs"/>
          <w:b/>
          <w:bCs/>
          <w:color w:val="000000"/>
          <w:rtl/>
        </w:rPr>
        <w:lastRenderedPageBreak/>
        <w:t xml:space="preserve">פרק ב </w:t>
      </w:r>
      <w:r w:rsidRPr="000E16A0">
        <w:rPr>
          <w:rFonts w:ascii="Arial" w:eastAsia="Times New Roman" w:hAnsi="Arial" w:cs="Trashim CLM"/>
          <w:b/>
          <w:bCs/>
          <w:color w:val="000000"/>
          <w:rtl/>
        </w:rPr>
        <w:t>–</w:t>
      </w:r>
      <w:r w:rsidRPr="000E16A0">
        <w:rPr>
          <w:rFonts w:ascii="Arial" w:eastAsia="Times New Roman" w:hAnsi="Arial" w:cs="Trashim CLM" w:hint="cs"/>
          <w:b/>
          <w:bCs/>
          <w:color w:val="000000"/>
          <w:rtl/>
        </w:rPr>
        <w:t xml:space="preserve"> דרמה ונובלה:</w:t>
      </w:r>
    </w:p>
    <w:p w:rsidR="0024099D" w:rsidRPr="000E16A0" w:rsidRDefault="0024099D" w:rsidP="000E16A0">
      <w:pPr>
        <w:pStyle w:val="ListParagraph"/>
        <w:spacing w:after="0"/>
        <w:ind w:left="226" w:hanging="284"/>
        <w:rPr>
          <w:rFonts w:ascii="Arial" w:eastAsia="Times New Roman" w:hAnsi="Arial" w:cs="BN Concept New"/>
          <w:color w:val="000000"/>
          <w:sz w:val="14"/>
          <w:szCs w:val="14"/>
          <w:rtl/>
        </w:rPr>
      </w:pPr>
      <w:r w:rsidRPr="000E16A0">
        <w:rPr>
          <w:rFonts w:ascii="Arial" w:eastAsia="Times New Roman" w:hAnsi="Arial" w:cs="BN Concept New" w:hint="cs"/>
          <w:color w:val="000000"/>
          <w:sz w:val="14"/>
          <w:szCs w:val="14"/>
          <w:rtl/>
        </w:rPr>
        <w:t>"תהלה" / ש"י עגנון:</w:t>
      </w:r>
    </w:p>
    <w:p w:rsidR="0024099D" w:rsidRPr="000E16A0" w:rsidRDefault="0024099D" w:rsidP="000E16A0">
      <w:pPr>
        <w:pStyle w:val="ListParagraph"/>
        <w:numPr>
          <w:ilvl w:val="0"/>
          <w:numId w:val="3"/>
        </w:numPr>
        <w:spacing w:after="0" w:line="360" w:lineRule="auto"/>
        <w:ind w:left="249" w:hanging="284"/>
        <w:rPr>
          <w:rFonts w:ascii="Arial" w:eastAsia="Times New Roman" w:hAnsi="Arial" w:cs="NarkisBlockMF"/>
          <w:b/>
          <w:bCs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מפגשי הדמויות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-  המספר על הרבנית, החכם ותהלה.</w:t>
      </w:r>
    </w:p>
    <w:p w:rsidR="0024099D" w:rsidRPr="000E16A0" w:rsidRDefault="0024099D" w:rsidP="000E16A0">
      <w:pPr>
        <w:pStyle w:val="ListParagraph"/>
        <w:numPr>
          <w:ilvl w:val="0"/>
          <w:numId w:val="3"/>
        </w:numPr>
        <w:spacing w:after="0" w:line="360" w:lineRule="auto"/>
        <w:ind w:left="249" w:hanging="284"/>
        <w:rPr>
          <w:rFonts w:ascii="Arial" w:eastAsia="Times New Roman" w:hAnsi="Arial" w:cs="NarkisBlockMF"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אפיון 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דמותה של תהלה 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>–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 xml:space="preserve">מעשיה, מדרש השם, </w:t>
      </w:r>
    </w:p>
    <w:p w:rsidR="0024099D" w:rsidRPr="000E16A0" w:rsidRDefault="0024099D" w:rsidP="000E16A0">
      <w:pPr>
        <w:pStyle w:val="ListParagraph"/>
        <w:spacing w:after="0" w:line="360" w:lineRule="auto"/>
        <w:ind w:left="249"/>
        <w:rPr>
          <w:rFonts w:ascii="Arial" w:eastAsia="Times New Roman" w:hAnsi="Arial" w:cs="NarkisBlockMF"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יחסיה עם דמויות אחרות וכו'.</w:t>
      </w:r>
    </w:p>
    <w:p w:rsidR="0024099D" w:rsidRPr="000E16A0" w:rsidRDefault="0024099D" w:rsidP="000E16A0">
      <w:pPr>
        <w:pStyle w:val="ListParagraph"/>
        <w:numPr>
          <w:ilvl w:val="0"/>
          <w:numId w:val="3"/>
        </w:numPr>
        <w:spacing w:after="0" w:line="360" w:lineRule="auto"/>
        <w:ind w:left="249" w:hanging="284"/>
        <w:rPr>
          <w:rFonts w:ascii="Arial" w:eastAsia="Times New Roman" w:hAnsi="Arial" w:cs="NarkisBlockMF"/>
          <w:b/>
          <w:bCs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מבנה הסיפור 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>–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סיפור מסגרת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 [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מוסיף מידע על הדמויות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]</w:t>
      </w:r>
    </w:p>
    <w:p w:rsidR="0024099D" w:rsidRPr="000E16A0" w:rsidRDefault="0024099D" w:rsidP="000E16A0">
      <w:pPr>
        <w:pStyle w:val="ListParagraph"/>
        <w:numPr>
          <w:ilvl w:val="0"/>
          <w:numId w:val="3"/>
        </w:numPr>
        <w:spacing w:after="0" w:line="360" w:lineRule="auto"/>
        <w:ind w:left="249" w:hanging="284"/>
        <w:rPr>
          <w:rFonts w:ascii="Arial" w:eastAsia="Times New Roman" w:hAnsi="Arial" w:cs="NarkisBlockMF"/>
          <w:b/>
          <w:bCs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>סיום סגור / פתוח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 -  </w:t>
      </w:r>
    </w:p>
    <w:p w:rsidR="0024099D" w:rsidRPr="000E16A0" w:rsidRDefault="0024099D" w:rsidP="000E16A0">
      <w:pPr>
        <w:pStyle w:val="ListParagraph"/>
        <w:spacing w:after="0" w:line="360" w:lineRule="auto"/>
        <w:ind w:left="249"/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</w:pPr>
      <w:r w:rsidRPr="000E16A0">
        <w:rPr>
          <w:rFonts w:ascii="Arial" w:eastAsia="Times New Roman" w:hAnsi="Arial" w:cs="NarkisBlockMF" w:hint="cs"/>
          <w:color w:val="000000"/>
          <w:sz w:val="18"/>
          <w:szCs w:val="18"/>
          <w:u w:val="single"/>
          <w:rtl/>
        </w:rPr>
        <w:t>סיום סגור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-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תהלה מתה,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הסיפור החיצונ</w:t>
      </w:r>
      <w:r w:rsidRPr="000E16A0">
        <w:rPr>
          <w:rFonts w:ascii="Arial" w:eastAsia="Times New Roman" w:hAnsi="Arial" w:cs="NarkisBlockMF" w:hint="eastAsia"/>
          <w:color w:val="000000"/>
          <w:sz w:val="18"/>
          <w:szCs w:val="18"/>
          <w:rtl/>
        </w:rPr>
        <w:t>י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 xml:space="preserve"> הסתיים.</w:t>
      </w:r>
    </w:p>
    <w:p w:rsidR="0024099D" w:rsidRPr="000E16A0" w:rsidRDefault="0024099D" w:rsidP="000E16A0">
      <w:pPr>
        <w:pStyle w:val="ListParagraph"/>
        <w:spacing w:after="0" w:line="360" w:lineRule="auto"/>
        <w:ind w:left="249"/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</w:pPr>
      <w:r w:rsidRPr="000E16A0">
        <w:rPr>
          <w:rFonts w:ascii="Arial" w:eastAsia="Times New Roman" w:hAnsi="Arial" w:cs="NarkisBlockMF" w:hint="cs"/>
          <w:color w:val="000000"/>
          <w:sz w:val="18"/>
          <w:szCs w:val="18"/>
          <w:u w:val="single"/>
          <w:rtl/>
        </w:rPr>
        <w:t>סיום פתוח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>–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תהלה מאמינה בחיי העולם הבא ואנו לא יודעים מה יעלה שם בגורלה.</w:t>
      </w:r>
    </w:p>
    <w:p w:rsidR="0024099D" w:rsidRPr="000E16A0" w:rsidRDefault="0024099D" w:rsidP="000E16A0">
      <w:pPr>
        <w:pStyle w:val="ListParagraph"/>
        <w:numPr>
          <w:ilvl w:val="0"/>
          <w:numId w:val="3"/>
        </w:numPr>
        <w:spacing w:after="0" w:line="360" w:lineRule="auto"/>
        <w:ind w:left="249" w:hanging="284"/>
        <w:rPr>
          <w:rFonts w:ascii="Arial" w:eastAsia="Times New Roman" w:hAnsi="Arial" w:cs="NarkisBlockMF"/>
          <w:b/>
          <w:bCs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אנלוגיה ניגודית 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>–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תהלה והרבנית</w:t>
      </w:r>
    </w:p>
    <w:p w:rsidR="0024099D" w:rsidRPr="000E16A0" w:rsidRDefault="0024099D" w:rsidP="000E16A0">
      <w:pPr>
        <w:pStyle w:val="ListParagraph"/>
        <w:numPr>
          <w:ilvl w:val="0"/>
          <w:numId w:val="3"/>
        </w:numPr>
        <w:spacing w:after="0" w:line="360" w:lineRule="auto"/>
        <w:ind w:left="249" w:hanging="284"/>
        <w:rPr>
          <w:rFonts w:ascii="Arial" w:eastAsia="Times New Roman" w:hAnsi="Arial" w:cs="NarkisBlockMF"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מוטיבים 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>–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 xml:space="preserve">מוטיב החטא והעונש, מוטיב העין, </w:t>
      </w:r>
    </w:p>
    <w:p w:rsidR="0024099D" w:rsidRPr="000E16A0" w:rsidRDefault="0024099D" w:rsidP="000E16A0">
      <w:pPr>
        <w:pStyle w:val="ListParagraph"/>
        <w:spacing w:after="0" w:line="360" w:lineRule="auto"/>
        <w:ind w:left="249"/>
        <w:rPr>
          <w:rFonts w:ascii="Arial" w:eastAsia="Times New Roman" w:hAnsi="Arial" w:cs="NarkisBlockMF"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מוטיב הגיע לא הגיע, מוטיב המים, מוטיב ירושלים</w:t>
      </w:r>
    </w:p>
    <w:p w:rsidR="0024099D" w:rsidRPr="000E16A0" w:rsidRDefault="0024099D" w:rsidP="000E16A0">
      <w:pPr>
        <w:pStyle w:val="ListParagraph"/>
        <w:numPr>
          <w:ilvl w:val="0"/>
          <w:numId w:val="3"/>
        </w:numPr>
        <w:spacing w:after="0" w:line="360" w:lineRule="auto"/>
        <w:ind w:left="249" w:hanging="284"/>
        <w:rPr>
          <w:rFonts w:ascii="Arial" w:eastAsia="Times New Roman" w:hAnsi="Arial" w:cs="NarkisBlockMF"/>
          <w:b/>
          <w:bCs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סיפור פנימי 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>–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 </w:t>
      </w:r>
    </w:p>
    <w:p w:rsidR="0024099D" w:rsidRPr="000E16A0" w:rsidRDefault="0024099D" w:rsidP="000E16A0">
      <w:pPr>
        <w:pStyle w:val="ListParagraph"/>
        <w:spacing w:after="0" w:line="360" w:lineRule="auto"/>
        <w:ind w:left="249"/>
        <w:rPr>
          <w:rFonts w:ascii="Arial" w:eastAsia="Times New Roman" w:hAnsi="Arial" w:cs="NarkisBlockMF"/>
          <w:color w:val="000000"/>
          <w:sz w:val="18"/>
          <w:szCs w:val="18"/>
          <w:rtl/>
        </w:rPr>
      </w:pPr>
      <w:r w:rsidRPr="000E16A0">
        <w:rPr>
          <w:rFonts w:ascii="Arial" w:eastAsia="Times New Roman" w:hAnsi="Arial" w:cs="NarkisBlockMF" w:hint="cs"/>
          <w:color w:val="000000"/>
          <w:sz w:val="18"/>
          <w:szCs w:val="18"/>
          <w:u w:val="single"/>
          <w:rtl/>
        </w:rPr>
        <w:t>החטא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>–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 xml:space="preserve">  ביטול האירוסין ללא בקשת מחילה.</w:t>
      </w:r>
    </w:p>
    <w:p w:rsidR="0024099D" w:rsidRPr="000E16A0" w:rsidRDefault="0024099D" w:rsidP="000E16A0">
      <w:pPr>
        <w:pStyle w:val="ListParagraph"/>
        <w:spacing w:after="0" w:line="360" w:lineRule="auto"/>
        <w:ind w:left="249"/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</w:pPr>
      <w:r w:rsidRPr="000E16A0">
        <w:rPr>
          <w:rFonts w:ascii="Arial" w:eastAsia="Times New Roman" w:hAnsi="Arial" w:cs="NarkisBlockMF" w:hint="cs"/>
          <w:color w:val="000000"/>
          <w:sz w:val="18"/>
          <w:szCs w:val="18"/>
          <w:u w:val="single"/>
          <w:rtl/>
        </w:rPr>
        <w:t>העונשים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>–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מות הבנים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והבעל, התנצרות הבת.</w:t>
      </w:r>
    </w:p>
    <w:p w:rsidR="0024099D" w:rsidRPr="000E16A0" w:rsidRDefault="0024099D" w:rsidP="0024099D">
      <w:pPr>
        <w:pStyle w:val="ListParagraph"/>
        <w:spacing w:before="100" w:beforeAutospacing="1" w:after="0" w:line="408" w:lineRule="auto"/>
        <w:ind w:left="249"/>
        <w:rPr>
          <w:rFonts w:ascii="Arial" w:eastAsia="Times New Roman" w:hAnsi="Arial" w:cs="NarkisBlockMF"/>
          <w:b/>
          <w:bCs/>
          <w:color w:val="000000"/>
          <w:sz w:val="10"/>
          <w:szCs w:val="10"/>
          <w:rtl/>
        </w:rPr>
      </w:pPr>
    </w:p>
    <w:p w:rsidR="0024099D" w:rsidRPr="000E16A0" w:rsidRDefault="0024099D" w:rsidP="0024099D">
      <w:pPr>
        <w:pStyle w:val="ListParagraph"/>
        <w:spacing w:after="0"/>
        <w:ind w:left="226" w:hanging="284"/>
        <w:rPr>
          <w:rFonts w:ascii="Arial" w:eastAsia="Times New Roman" w:hAnsi="Arial" w:cs="BN Concept New"/>
          <w:color w:val="000000"/>
          <w:sz w:val="14"/>
          <w:szCs w:val="14"/>
          <w:rtl/>
        </w:rPr>
      </w:pPr>
      <w:r w:rsidRPr="000E16A0">
        <w:rPr>
          <w:rFonts w:ascii="Arial" w:eastAsia="Times New Roman" w:hAnsi="Arial" w:cs="BN Concept New" w:hint="cs"/>
          <w:color w:val="000000"/>
          <w:sz w:val="14"/>
          <w:szCs w:val="14"/>
          <w:rtl/>
        </w:rPr>
        <w:t>"בית בובות" / הנריק איבסן:</w:t>
      </w:r>
    </w:p>
    <w:p w:rsidR="0024099D" w:rsidRPr="000E16A0" w:rsidRDefault="0024099D" w:rsidP="000E16A0">
      <w:pPr>
        <w:pStyle w:val="ListParagraph"/>
        <w:numPr>
          <w:ilvl w:val="0"/>
          <w:numId w:val="8"/>
        </w:numPr>
        <w:spacing w:after="0" w:line="360" w:lineRule="auto"/>
        <w:ind w:left="340"/>
        <w:rPr>
          <w:rFonts w:ascii="Arial" w:eastAsia="Times New Roman" w:hAnsi="Arial" w:cs="NarkisBlockMF"/>
          <w:b/>
          <w:bCs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תוכן המחזה -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העלילה</w:t>
      </w:r>
    </w:p>
    <w:p w:rsidR="0024099D" w:rsidRPr="000E16A0" w:rsidRDefault="0024099D" w:rsidP="000E16A0">
      <w:pPr>
        <w:pStyle w:val="ListParagraph"/>
        <w:numPr>
          <w:ilvl w:val="0"/>
          <w:numId w:val="8"/>
        </w:numPr>
        <w:spacing w:after="0" w:line="360" w:lineRule="auto"/>
        <w:ind w:left="340" w:right="-142"/>
        <w:rPr>
          <w:rFonts w:ascii="Arial" w:eastAsia="Times New Roman" w:hAnsi="Arial" w:cs="NarkisBlockMF"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אפיון דמויות –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נורה, הלמר, לינדה, קרוגסטאד, ד"ר ראנק</w:t>
      </w:r>
    </w:p>
    <w:p w:rsidR="0024099D" w:rsidRPr="000E16A0" w:rsidRDefault="0024099D" w:rsidP="000E16A0">
      <w:pPr>
        <w:pStyle w:val="ListParagraph"/>
        <w:numPr>
          <w:ilvl w:val="0"/>
          <w:numId w:val="8"/>
        </w:numPr>
        <w:spacing w:after="0" w:line="360" w:lineRule="auto"/>
        <w:ind w:left="340"/>
        <w:rPr>
          <w:rFonts w:ascii="Arial" w:eastAsia="Times New Roman" w:hAnsi="Arial" w:cs="NarkisBlockMF"/>
          <w:b/>
          <w:bCs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אנלוגיות – </w:t>
      </w:r>
    </w:p>
    <w:p w:rsidR="0024099D" w:rsidRPr="000E16A0" w:rsidRDefault="0024099D" w:rsidP="000E16A0">
      <w:pPr>
        <w:pStyle w:val="ListParagraph"/>
        <w:spacing w:after="0" w:line="360" w:lineRule="auto"/>
        <w:ind w:left="340"/>
        <w:rPr>
          <w:rFonts w:ascii="Arial" w:eastAsia="Times New Roman" w:hAnsi="Arial" w:cs="NarkisBlockMF"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color w:val="000000"/>
          <w:sz w:val="18"/>
          <w:szCs w:val="18"/>
          <w:u w:val="single"/>
          <w:rtl/>
        </w:rPr>
        <w:t>אנלוגיה ניגודית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 xml:space="preserve"> – נורה ולינדה</w:t>
      </w:r>
    </w:p>
    <w:p w:rsidR="00737516" w:rsidRDefault="00737516" w:rsidP="000E16A0">
      <w:pPr>
        <w:pStyle w:val="ListParagraph"/>
        <w:spacing w:after="0" w:line="360" w:lineRule="auto"/>
        <w:ind w:left="340"/>
        <w:rPr>
          <w:rFonts w:ascii="Arial" w:eastAsia="Times New Roman" w:hAnsi="Arial" w:cs="NarkisBlockMF" w:hint="cs"/>
          <w:color w:val="000000"/>
          <w:sz w:val="18"/>
          <w:szCs w:val="18"/>
          <w:u w:val="single"/>
          <w:rtl/>
        </w:rPr>
      </w:pPr>
    </w:p>
    <w:p w:rsidR="00737516" w:rsidRDefault="00737516" w:rsidP="000E16A0">
      <w:pPr>
        <w:pStyle w:val="ListParagraph"/>
        <w:spacing w:after="0" w:line="360" w:lineRule="auto"/>
        <w:ind w:left="340"/>
        <w:rPr>
          <w:rFonts w:ascii="Arial" w:eastAsia="Times New Roman" w:hAnsi="Arial" w:cs="NarkisBlockMF" w:hint="cs"/>
          <w:color w:val="000000"/>
          <w:sz w:val="18"/>
          <w:szCs w:val="18"/>
          <w:u w:val="single"/>
          <w:rtl/>
        </w:rPr>
      </w:pPr>
    </w:p>
    <w:p w:rsidR="00737516" w:rsidRDefault="00737516" w:rsidP="000E16A0">
      <w:pPr>
        <w:pStyle w:val="ListParagraph"/>
        <w:spacing w:after="0" w:line="360" w:lineRule="auto"/>
        <w:ind w:left="340"/>
        <w:rPr>
          <w:rFonts w:ascii="Arial" w:eastAsia="Times New Roman" w:hAnsi="Arial" w:cs="NarkisBlockMF" w:hint="cs"/>
          <w:color w:val="000000"/>
          <w:sz w:val="18"/>
          <w:szCs w:val="18"/>
          <w:u w:val="single"/>
          <w:rtl/>
        </w:rPr>
      </w:pPr>
    </w:p>
    <w:p w:rsidR="00737516" w:rsidRDefault="00737516" w:rsidP="000E16A0">
      <w:pPr>
        <w:pStyle w:val="ListParagraph"/>
        <w:spacing w:after="0" w:line="360" w:lineRule="auto"/>
        <w:ind w:left="340"/>
        <w:rPr>
          <w:rFonts w:ascii="Arial" w:eastAsia="Times New Roman" w:hAnsi="Arial" w:cs="NarkisBlockMF" w:hint="cs"/>
          <w:color w:val="000000"/>
          <w:sz w:val="18"/>
          <w:szCs w:val="18"/>
          <w:u w:val="single"/>
          <w:rtl/>
        </w:rPr>
      </w:pPr>
    </w:p>
    <w:p w:rsidR="00737516" w:rsidRDefault="00737516" w:rsidP="000E16A0">
      <w:pPr>
        <w:pStyle w:val="ListParagraph"/>
        <w:spacing w:after="0" w:line="360" w:lineRule="auto"/>
        <w:ind w:left="340"/>
        <w:rPr>
          <w:rFonts w:ascii="Arial" w:eastAsia="Times New Roman" w:hAnsi="Arial" w:cs="NarkisBlockMF" w:hint="cs"/>
          <w:color w:val="000000"/>
          <w:sz w:val="18"/>
          <w:szCs w:val="18"/>
          <w:u w:val="single"/>
          <w:rtl/>
        </w:rPr>
      </w:pPr>
    </w:p>
    <w:p w:rsidR="0024099D" w:rsidRPr="000E16A0" w:rsidRDefault="0024099D" w:rsidP="000E16A0">
      <w:pPr>
        <w:pStyle w:val="ListParagraph"/>
        <w:spacing w:after="0" w:line="360" w:lineRule="auto"/>
        <w:ind w:left="340"/>
        <w:rPr>
          <w:rFonts w:ascii="Arial" w:eastAsia="Times New Roman" w:hAnsi="Arial" w:cs="NarkisBlockMF"/>
          <w:color w:val="000000"/>
          <w:sz w:val="18"/>
          <w:szCs w:val="18"/>
          <w:rtl/>
        </w:rPr>
      </w:pPr>
      <w:r w:rsidRPr="000E16A0">
        <w:rPr>
          <w:rFonts w:ascii="Arial" w:eastAsia="Times New Roman" w:hAnsi="Arial" w:cs="NarkisBlockMF" w:hint="cs"/>
          <w:color w:val="000000"/>
          <w:sz w:val="18"/>
          <w:szCs w:val="18"/>
          <w:u w:val="single"/>
          <w:rtl/>
        </w:rPr>
        <w:t>אנלוגיה ישירה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 xml:space="preserve"> – נורה וקרוגסטאד</w:t>
      </w:r>
    </w:p>
    <w:p w:rsidR="0024099D" w:rsidRPr="000E16A0" w:rsidRDefault="0024099D" w:rsidP="000E16A0">
      <w:pPr>
        <w:pStyle w:val="ListParagraph"/>
        <w:numPr>
          <w:ilvl w:val="0"/>
          <w:numId w:val="8"/>
        </w:numPr>
        <w:spacing w:after="0" w:line="360" w:lineRule="auto"/>
        <w:ind w:left="340"/>
        <w:rPr>
          <w:rFonts w:ascii="Arial" w:eastAsia="Times New Roman" w:hAnsi="Arial" w:cs="NarkisBlockMF"/>
          <w:b/>
          <w:bCs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מוטיבים –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מוטיב הכסף, מוטיב המחבואים / השקר</w:t>
      </w:r>
    </w:p>
    <w:p w:rsidR="0024099D" w:rsidRPr="000E16A0" w:rsidRDefault="0024099D" w:rsidP="000E16A0">
      <w:pPr>
        <w:pStyle w:val="ListParagraph"/>
        <w:numPr>
          <w:ilvl w:val="0"/>
          <w:numId w:val="8"/>
        </w:numPr>
        <w:spacing w:after="0" w:line="360" w:lineRule="auto"/>
        <w:ind w:left="340"/>
        <w:rPr>
          <w:rFonts w:ascii="Arial" w:eastAsia="Times New Roman" w:hAnsi="Arial" w:cs="NarkisBlockMF"/>
          <w:b/>
          <w:bCs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אביזרים -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סמלים</w:t>
      </w:r>
    </w:p>
    <w:p w:rsidR="0024099D" w:rsidRPr="000E16A0" w:rsidRDefault="0024099D" w:rsidP="000E16A0">
      <w:pPr>
        <w:pStyle w:val="ListParagraph"/>
        <w:numPr>
          <w:ilvl w:val="0"/>
          <w:numId w:val="8"/>
        </w:numPr>
        <w:spacing w:after="0" w:line="360" w:lineRule="auto"/>
        <w:ind w:left="340"/>
        <w:rPr>
          <w:rFonts w:ascii="Arial" w:eastAsia="Times New Roman" w:hAnsi="Arial" w:cs="NarkisBlockMF"/>
          <w:b/>
          <w:bCs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מסר / ביקורת חברתית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– שחרור האישה</w:t>
      </w:r>
    </w:p>
    <w:p w:rsidR="0024099D" w:rsidRPr="000E16A0" w:rsidRDefault="0024099D" w:rsidP="000E16A0">
      <w:pPr>
        <w:pStyle w:val="ListParagraph"/>
        <w:numPr>
          <w:ilvl w:val="0"/>
          <w:numId w:val="8"/>
        </w:numPr>
        <w:spacing w:after="0" w:line="360" w:lineRule="auto"/>
        <w:ind w:left="340"/>
        <w:rPr>
          <w:rFonts w:ascii="Arial" w:eastAsia="Times New Roman" w:hAnsi="Arial" w:cs="NarkisBlockMF"/>
          <w:b/>
          <w:bCs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הוראות במה –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תפאורה, שחקנים</w:t>
      </w:r>
    </w:p>
    <w:p w:rsidR="0024099D" w:rsidRPr="000E16A0" w:rsidRDefault="0024099D" w:rsidP="000E16A0">
      <w:pPr>
        <w:pStyle w:val="ListParagraph"/>
        <w:numPr>
          <w:ilvl w:val="0"/>
          <w:numId w:val="8"/>
        </w:numPr>
        <w:spacing w:after="0" w:line="360" w:lineRule="auto"/>
        <w:ind w:left="340"/>
        <w:rPr>
          <w:rFonts w:ascii="Arial" w:eastAsia="Times New Roman" w:hAnsi="Arial" w:cs="NarkisBlockMF"/>
          <w:b/>
          <w:bCs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המחזה הריאליסטי -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מציאותי</w:t>
      </w:r>
    </w:p>
    <w:p w:rsidR="0024099D" w:rsidRPr="000E16A0" w:rsidRDefault="0024099D" w:rsidP="000E16A0">
      <w:pPr>
        <w:pStyle w:val="ListParagraph"/>
        <w:numPr>
          <w:ilvl w:val="0"/>
          <w:numId w:val="8"/>
        </w:numPr>
        <w:spacing w:after="0" w:line="360" w:lineRule="auto"/>
        <w:ind w:left="340"/>
        <w:rPr>
          <w:rFonts w:ascii="Arial" w:eastAsia="Times New Roman" w:hAnsi="Arial" w:cs="NarkisBlockMF"/>
          <w:b/>
          <w:bCs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קונפליקטים - </w:t>
      </w:r>
    </w:p>
    <w:p w:rsidR="0024099D" w:rsidRPr="000E16A0" w:rsidRDefault="0024099D" w:rsidP="000E16A0">
      <w:pPr>
        <w:pStyle w:val="ListParagraph"/>
        <w:spacing w:after="0" w:line="360" w:lineRule="auto"/>
        <w:ind w:left="340" w:right="-284"/>
        <w:rPr>
          <w:rFonts w:ascii="Arial" w:eastAsia="Times New Roman" w:hAnsi="Arial" w:cs="NarkisBlockMF"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color w:val="000000"/>
          <w:sz w:val="18"/>
          <w:szCs w:val="18"/>
          <w:u w:val="single"/>
          <w:rtl/>
        </w:rPr>
        <w:t>קונפליקט פנימי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 xml:space="preserve"> – האם לגלות את השקר [ההלוואה] להלמר</w:t>
      </w:r>
    </w:p>
    <w:p w:rsidR="0024099D" w:rsidRPr="000E16A0" w:rsidRDefault="0024099D" w:rsidP="000E16A0">
      <w:pPr>
        <w:pStyle w:val="ListParagraph"/>
        <w:spacing w:after="0" w:line="360" w:lineRule="auto"/>
        <w:ind w:left="340" w:right="-142"/>
        <w:rPr>
          <w:rFonts w:ascii="Arial" w:eastAsia="Times New Roman" w:hAnsi="Arial" w:cs="NarkisBlockMF"/>
          <w:color w:val="000000"/>
          <w:sz w:val="18"/>
          <w:szCs w:val="18"/>
          <w:rtl/>
        </w:rPr>
      </w:pPr>
      <w:r w:rsidRPr="000E16A0">
        <w:rPr>
          <w:rFonts w:ascii="Arial" w:eastAsia="Times New Roman" w:hAnsi="Arial" w:cs="NarkisBlockMF" w:hint="cs"/>
          <w:color w:val="000000"/>
          <w:sz w:val="18"/>
          <w:szCs w:val="18"/>
          <w:u w:val="single"/>
          <w:rtl/>
        </w:rPr>
        <w:t>קונפליקט חיצוני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 xml:space="preserve"> – האם ללכ</w:t>
      </w:r>
      <w:r w:rsid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 xml:space="preserve">ת נגד חוקי החברה או לפי צו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הלב.</w:t>
      </w:r>
    </w:p>
    <w:p w:rsidR="008B3956" w:rsidRDefault="008B3956" w:rsidP="0024099D">
      <w:pPr>
        <w:spacing w:after="0" w:line="360" w:lineRule="auto"/>
        <w:jc w:val="center"/>
        <w:rPr>
          <w:rFonts w:ascii="Arial" w:eastAsia="Times New Roman" w:hAnsi="Arial" w:cs="Shalt"/>
          <w:b/>
          <w:bCs/>
          <w:color w:val="000000"/>
          <w:sz w:val="20"/>
          <w:szCs w:val="20"/>
          <w:rtl/>
        </w:rPr>
      </w:pPr>
    </w:p>
    <w:p w:rsidR="00737516" w:rsidRDefault="00737516" w:rsidP="000E16A0">
      <w:pPr>
        <w:spacing w:after="0" w:line="360" w:lineRule="auto"/>
        <w:ind w:right="709"/>
        <w:jc w:val="center"/>
        <w:rPr>
          <w:rFonts w:ascii="Arial" w:eastAsia="Times New Roman" w:hAnsi="Arial" w:cs="Trashim CLM" w:hint="cs"/>
          <w:b/>
          <w:bCs/>
          <w:color w:val="000000"/>
          <w:rtl/>
        </w:rPr>
      </w:pPr>
    </w:p>
    <w:p w:rsidR="00737516" w:rsidRDefault="00737516" w:rsidP="000E16A0">
      <w:pPr>
        <w:spacing w:after="0" w:line="360" w:lineRule="auto"/>
        <w:ind w:right="709"/>
        <w:jc w:val="center"/>
        <w:rPr>
          <w:rFonts w:ascii="Arial" w:eastAsia="Times New Roman" w:hAnsi="Arial" w:cs="Trashim CLM" w:hint="cs"/>
          <w:b/>
          <w:bCs/>
          <w:color w:val="000000"/>
          <w:rtl/>
        </w:rPr>
      </w:pPr>
    </w:p>
    <w:p w:rsidR="0024099D" w:rsidRPr="000E16A0" w:rsidRDefault="0024099D" w:rsidP="000E16A0">
      <w:pPr>
        <w:spacing w:after="0" w:line="360" w:lineRule="auto"/>
        <w:ind w:right="709"/>
        <w:jc w:val="center"/>
        <w:rPr>
          <w:rFonts w:ascii="Arial" w:eastAsia="Times New Roman" w:hAnsi="Arial" w:cs="Trashim CLM"/>
          <w:b/>
          <w:bCs/>
          <w:color w:val="000000"/>
          <w:rtl/>
        </w:rPr>
      </w:pPr>
      <w:r w:rsidRPr="000E16A0">
        <w:rPr>
          <w:rFonts w:ascii="Arial" w:eastAsia="Times New Roman" w:hAnsi="Arial" w:cs="Trashim CLM" w:hint="cs"/>
          <w:b/>
          <w:bCs/>
          <w:color w:val="000000"/>
          <w:rtl/>
        </w:rPr>
        <w:t>שירת ימי הביניים -</w:t>
      </w:r>
    </w:p>
    <w:p w:rsidR="0024099D" w:rsidRPr="000E16A0" w:rsidRDefault="0024099D" w:rsidP="0024099D">
      <w:pPr>
        <w:pStyle w:val="ListParagraph"/>
        <w:spacing w:after="0"/>
        <w:ind w:left="226" w:hanging="284"/>
        <w:rPr>
          <w:rFonts w:ascii="Arial" w:eastAsia="Times New Roman" w:hAnsi="Arial" w:cs="BN Concept New"/>
          <w:color w:val="000000"/>
          <w:sz w:val="14"/>
          <w:szCs w:val="14"/>
        </w:rPr>
      </w:pPr>
      <w:r w:rsidRPr="000E16A0">
        <w:rPr>
          <w:rFonts w:ascii="Arial" w:eastAsia="Times New Roman" w:hAnsi="Arial" w:cs="BN Concept New" w:hint="cs"/>
          <w:color w:val="000000"/>
          <w:sz w:val="14"/>
          <w:szCs w:val="14"/>
          <w:rtl/>
        </w:rPr>
        <w:t>"שפל רוח" / רבי שלמה אבן גבירול:</w:t>
      </w:r>
    </w:p>
    <w:p w:rsidR="000E16A0" w:rsidRPr="000E16A0" w:rsidRDefault="000E16A0" w:rsidP="000E16A0">
      <w:pPr>
        <w:pStyle w:val="ListParagraph"/>
        <w:numPr>
          <w:ilvl w:val="0"/>
          <w:numId w:val="10"/>
        </w:numPr>
        <w:spacing w:before="100" w:beforeAutospacing="1" w:after="0" w:line="360" w:lineRule="auto"/>
        <w:ind w:left="249" w:hanging="284"/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תוכן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השיר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 –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אפסות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האדם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למול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גדלות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האל</w:t>
      </w:r>
    </w:p>
    <w:p w:rsidR="000E16A0" w:rsidRPr="000E16A0" w:rsidRDefault="000E16A0" w:rsidP="000E16A0">
      <w:pPr>
        <w:pStyle w:val="ListParagraph"/>
        <w:numPr>
          <w:ilvl w:val="0"/>
          <w:numId w:val="10"/>
        </w:numPr>
        <w:spacing w:before="100" w:beforeAutospacing="1" w:after="0" w:line="360" w:lineRule="auto"/>
        <w:ind w:left="249" w:hanging="284"/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עמדת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הדובר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בשיר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 –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כניעה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וענווה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 </w:t>
      </w:r>
    </w:p>
    <w:p w:rsidR="000E16A0" w:rsidRPr="000E16A0" w:rsidRDefault="000E16A0" w:rsidP="000E16A0">
      <w:pPr>
        <w:pStyle w:val="ListParagraph"/>
        <w:numPr>
          <w:ilvl w:val="0"/>
          <w:numId w:val="10"/>
        </w:numPr>
        <w:spacing w:before="100" w:beforeAutospacing="1" w:after="0" w:line="360" w:lineRule="auto"/>
        <w:ind w:left="249" w:hanging="284"/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יחס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הדובר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לאלוקיו</w:t>
      </w:r>
    </w:p>
    <w:p w:rsidR="000E16A0" w:rsidRPr="000E16A0" w:rsidRDefault="000E16A0" w:rsidP="000E16A0">
      <w:pPr>
        <w:pStyle w:val="ListParagraph"/>
        <w:numPr>
          <w:ilvl w:val="0"/>
          <w:numId w:val="10"/>
        </w:numPr>
        <w:spacing w:before="100" w:beforeAutospacing="1" w:after="0" w:line="360" w:lineRule="auto"/>
        <w:ind w:left="249" w:hanging="284"/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מבנה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השיר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 –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בעיה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ופתרון</w:t>
      </w:r>
    </w:p>
    <w:p w:rsidR="0024099D" w:rsidRPr="000E16A0" w:rsidRDefault="000E16A0" w:rsidP="000E16A0">
      <w:pPr>
        <w:pStyle w:val="ListParagraph"/>
        <w:numPr>
          <w:ilvl w:val="0"/>
          <w:numId w:val="10"/>
        </w:numPr>
        <w:spacing w:before="100" w:beforeAutospacing="1" w:after="0" w:line="360" w:lineRule="auto"/>
        <w:ind w:left="249" w:hanging="284"/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אמצעי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עיצוב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 xml:space="preserve"> –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תפארת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הפתיחה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,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חרוז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מבריח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,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אקרוסטיכון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,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שיבוץ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,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ניגוד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,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דימוי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,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שאלה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רטורית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,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כינויים</w:t>
      </w:r>
      <w:r w:rsidRPr="000E16A0">
        <w:rPr>
          <w:rFonts w:ascii="Arial" w:eastAsia="Times New Roman" w:hAnsi="Arial" w:cs="NarkisBlockMF"/>
          <w:color w:val="000000"/>
          <w:sz w:val="18"/>
          <w:szCs w:val="18"/>
          <w:rtl/>
        </w:rPr>
        <w:t xml:space="preserve">,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חזרה</w:t>
      </w:r>
    </w:p>
    <w:p w:rsidR="0024099D" w:rsidRPr="000E16A0" w:rsidRDefault="0024099D" w:rsidP="000E16A0">
      <w:pPr>
        <w:pStyle w:val="ListParagraph"/>
        <w:spacing w:before="100" w:beforeAutospacing="1" w:after="0" w:line="408" w:lineRule="auto"/>
        <w:ind w:left="249"/>
        <w:rPr>
          <w:rFonts w:ascii="Arial" w:eastAsia="Times New Roman" w:hAnsi="Arial" w:cs="NarkisBlockMF"/>
          <w:b/>
          <w:bCs/>
          <w:color w:val="000000"/>
          <w:sz w:val="14"/>
          <w:szCs w:val="14"/>
          <w:rtl/>
        </w:rPr>
      </w:pPr>
    </w:p>
    <w:p w:rsidR="00737516" w:rsidRDefault="00737516" w:rsidP="000E16A0">
      <w:pPr>
        <w:spacing w:after="0" w:line="360" w:lineRule="auto"/>
        <w:ind w:right="709"/>
        <w:jc w:val="center"/>
        <w:rPr>
          <w:rFonts w:ascii="Arial" w:eastAsia="Times New Roman" w:hAnsi="Arial" w:cs="Trashim CLM" w:hint="cs"/>
          <w:b/>
          <w:bCs/>
          <w:color w:val="000000"/>
          <w:rtl/>
        </w:rPr>
      </w:pPr>
    </w:p>
    <w:p w:rsidR="00737516" w:rsidRDefault="00737516" w:rsidP="000E16A0">
      <w:pPr>
        <w:spacing w:after="0" w:line="360" w:lineRule="auto"/>
        <w:ind w:right="709"/>
        <w:jc w:val="center"/>
        <w:rPr>
          <w:rFonts w:ascii="Arial" w:eastAsia="Times New Roman" w:hAnsi="Arial" w:cs="Trashim CLM" w:hint="cs"/>
          <w:b/>
          <w:bCs/>
          <w:color w:val="000000"/>
          <w:rtl/>
        </w:rPr>
      </w:pPr>
    </w:p>
    <w:p w:rsidR="00737516" w:rsidRDefault="00737516" w:rsidP="000E16A0">
      <w:pPr>
        <w:spacing w:after="0" w:line="360" w:lineRule="auto"/>
        <w:ind w:right="709"/>
        <w:jc w:val="center"/>
        <w:rPr>
          <w:rFonts w:ascii="Arial" w:eastAsia="Times New Roman" w:hAnsi="Arial" w:cs="Trashim CLM" w:hint="cs"/>
          <w:b/>
          <w:bCs/>
          <w:color w:val="000000"/>
          <w:rtl/>
        </w:rPr>
      </w:pPr>
      <w:bookmarkStart w:id="0" w:name="_GoBack"/>
      <w:bookmarkEnd w:id="0"/>
    </w:p>
    <w:p w:rsidR="0024099D" w:rsidRPr="000E16A0" w:rsidRDefault="0024099D" w:rsidP="000E16A0">
      <w:pPr>
        <w:spacing w:after="0" w:line="360" w:lineRule="auto"/>
        <w:ind w:right="709"/>
        <w:jc w:val="center"/>
        <w:rPr>
          <w:rFonts w:ascii="Arial" w:eastAsia="Times New Roman" w:hAnsi="Arial" w:cs="Trashim CLM"/>
          <w:b/>
          <w:bCs/>
          <w:color w:val="000000"/>
        </w:rPr>
      </w:pPr>
      <w:r w:rsidRPr="000E16A0">
        <w:rPr>
          <w:rFonts w:ascii="Arial" w:eastAsia="Times New Roman" w:hAnsi="Arial" w:cs="Trashim CLM" w:hint="cs"/>
          <w:b/>
          <w:bCs/>
          <w:color w:val="000000"/>
          <w:rtl/>
        </w:rPr>
        <w:t>שירה מודרנית -</w:t>
      </w:r>
    </w:p>
    <w:p w:rsidR="0024099D" w:rsidRPr="00B806D2" w:rsidRDefault="0024099D" w:rsidP="000E16A0">
      <w:pPr>
        <w:pStyle w:val="ListParagraph"/>
        <w:spacing w:after="0"/>
        <w:ind w:left="226" w:hanging="284"/>
        <w:rPr>
          <w:rFonts w:ascii="Arial" w:eastAsia="Times New Roman" w:hAnsi="Arial" w:cs="BN Concept New"/>
          <w:color w:val="000000"/>
          <w:sz w:val="14"/>
          <w:szCs w:val="14"/>
          <w:rtl/>
        </w:rPr>
      </w:pPr>
      <w:r w:rsidRPr="007E520A">
        <w:rPr>
          <w:rFonts w:ascii="Arial" w:eastAsia="Times New Roman" w:hAnsi="Arial" w:cs="BN Concept New" w:hint="cs"/>
          <w:color w:val="000000"/>
          <w:sz w:val="14"/>
          <w:szCs w:val="14"/>
          <w:rtl/>
        </w:rPr>
        <w:t>"שלומי" / זלדה:</w:t>
      </w:r>
    </w:p>
    <w:p w:rsidR="0024099D" w:rsidRPr="000E16A0" w:rsidRDefault="0024099D" w:rsidP="000E16A0">
      <w:pPr>
        <w:pStyle w:val="ListParagraph"/>
        <w:numPr>
          <w:ilvl w:val="0"/>
          <w:numId w:val="7"/>
        </w:numPr>
        <w:spacing w:before="100" w:beforeAutospacing="1" w:after="0" w:line="360" w:lineRule="auto"/>
        <w:ind w:left="249" w:right="-142" w:hanging="284"/>
        <w:rPr>
          <w:rFonts w:ascii="Arial" w:eastAsia="Times New Roman" w:hAnsi="Arial" w:cs="NarkisBlockMF"/>
          <w:b/>
          <w:bCs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תוכן השיר 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>–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יחסי הזוגיות של הדוברת ובעלה</w:t>
      </w:r>
    </w:p>
    <w:p w:rsidR="0024099D" w:rsidRPr="000E16A0" w:rsidRDefault="0024099D" w:rsidP="000E16A0">
      <w:pPr>
        <w:pStyle w:val="ListParagraph"/>
        <w:numPr>
          <w:ilvl w:val="0"/>
          <w:numId w:val="7"/>
        </w:numPr>
        <w:spacing w:before="100" w:beforeAutospacing="1" w:after="0" w:line="360" w:lineRule="auto"/>
        <w:ind w:left="249" w:right="-142" w:hanging="284"/>
        <w:rPr>
          <w:rFonts w:ascii="Arial" w:eastAsia="Times New Roman" w:hAnsi="Arial" w:cs="NarkisBlockMF"/>
          <w:b/>
          <w:bCs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מערכת היחסים </w:t>
      </w:r>
      <w:r w:rsidR="008B3956"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ביניה</w:t>
      </w:r>
      <w:r w:rsidR="008B3956" w:rsidRPr="000E16A0">
        <w:rPr>
          <w:rFonts w:ascii="Arial" w:eastAsia="Times New Roman" w:hAnsi="Arial" w:cs="NarkisBlockMF" w:hint="eastAsia"/>
          <w:b/>
          <w:bCs/>
          <w:color w:val="000000"/>
          <w:sz w:val="18"/>
          <w:szCs w:val="18"/>
          <w:rtl/>
        </w:rPr>
        <w:t>ם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>–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"אני ואתה"</w:t>
      </w:r>
    </w:p>
    <w:p w:rsidR="0024099D" w:rsidRPr="000E16A0" w:rsidRDefault="0024099D" w:rsidP="000E16A0">
      <w:pPr>
        <w:pStyle w:val="ListParagraph"/>
        <w:numPr>
          <w:ilvl w:val="0"/>
          <w:numId w:val="7"/>
        </w:numPr>
        <w:spacing w:before="100" w:beforeAutospacing="1" w:after="0" w:line="360" w:lineRule="auto"/>
        <w:ind w:left="249" w:right="-142" w:hanging="284"/>
        <w:rPr>
          <w:rFonts w:ascii="Arial" w:eastAsia="Times New Roman" w:hAnsi="Arial" w:cs="NarkisBlockMF"/>
          <w:b/>
          <w:bCs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עונות השנה 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>–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כמטאפורה לחיי הזוגיות שלהם</w:t>
      </w:r>
    </w:p>
    <w:p w:rsidR="0024099D" w:rsidRPr="000E16A0" w:rsidRDefault="0024099D" w:rsidP="000E16A0">
      <w:pPr>
        <w:pStyle w:val="ListParagraph"/>
        <w:numPr>
          <w:ilvl w:val="0"/>
          <w:numId w:val="7"/>
        </w:numPr>
        <w:spacing w:before="100" w:beforeAutospacing="1" w:after="0" w:line="360" w:lineRule="auto"/>
        <w:ind w:left="249" w:right="-142" w:hanging="284"/>
        <w:rPr>
          <w:rFonts w:ascii="Arial" w:eastAsia="Times New Roman" w:hAnsi="Arial" w:cs="NarkisBlockMF"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אמצעי עיצוב 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>–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מוטיב החוט, חזרה, פסיחה, אנפורה, מטאפורה, מטונימיה, ריבוי תארים.</w:t>
      </w:r>
    </w:p>
    <w:p w:rsidR="0024099D" w:rsidRDefault="0024099D" w:rsidP="0024099D">
      <w:pPr>
        <w:pStyle w:val="ListParagraph"/>
        <w:spacing w:before="100" w:beforeAutospacing="1" w:after="0" w:line="360" w:lineRule="auto"/>
        <w:ind w:right="-142"/>
        <w:rPr>
          <w:rFonts w:ascii="Arial" w:eastAsia="Times New Roman" w:hAnsi="Arial" w:cs="NarkisBlockMF"/>
          <w:color w:val="000000"/>
          <w:sz w:val="14"/>
          <w:szCs w:val="14"/>
          <w:rtl/>
        </w:rPr>
      </w:pPr>
    </w:p>
    <w:p w:rsidR="0024099D" w:rsidRPr="00B806D2" w:rsidRDefault="0024099D" w:rsidP="000E16A0">
      <w:pPr>
        <w:pStyle w:val="ListParagraph"/>
        <w:spacing w:after="0"/>
        <w:ind w:left="226" w:hanging="284"/>
        <w:rPr>
          <w:rFonts w:ascii="Arial" w:eastAsia="Times New Roman" w:hAnsi="Arial" w:cs="BN Concept New"/>
          <w:color w:val="000000"/>
          <w:sz w:val="14"/>
          <w:szCs w:val="14"/>
        </w:rPr>
      </w:pPr>
      <w:r w:rsidRPr="00CE6259">
        <w:rPr>
          <w:rFonts w:ascii="Arial" w:eastAsia="Times New Roman" w:hAnsi="Arial" w:cs="BN Concept New" w:hint="cs"/>
          <w:color w:val="000000"/>
          <w:sz w:val="14"/>
          <w:szCs w:val="14"/>
          <w:rtl/>
        </w:rPr>
        <w:t>"פגישה, חצי פגישה" / רחל בלובשטיין:</w:t>
      </w:r>
    </w:p>
    <w:p w:rsidR="0024099D" w:rsidRPr="000E16A0" w:rsidRDefault="0024099D" w:rsidP="0024099D">
      <w:pPr>
        <w:pStyle w:val="ListParagraph"/>
        <w:numPr>
          <w:ilvl w:val="0"/>
          <w:numId w:val="5"/>
        </w:numPr>
        <w:spacing w:before="100" w:beforeAutospacing="1" w:after="0" w:line="360" w:lineRule="auto"/>
        <w:ind w:left="248" w:right="-142" w:hanging="284"/>
        <w:rPr>
          <w:rFonts w:ascii="Arial" w:eastAsia="Times New Roman" w:hAnsi="Arial" w:cs="NarkisBlockMF"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הסיטואציה המתוארת בשיר 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>–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פגישה מקרית עם אהוב מהעבר</w:t>
      </w:r>
    </w:p>
    <w:p w:rsidR="0024099D" w:rsidRPr="000E16A0" w:rsidRDefault="0024099D" w:rsidP="0024099D">
      <w:pPr>
        <w:pStyle w:val="ListParagraph"/>
        <w:numPr>
          <w:ilvl w:val="0"/>
          <w:numId w:val="5"/>
        </w:numPr>
        <w:spacing w:before="100" w:beforeAutospacing="1" w:after="0" w:line="360" w:lineRule="auto"/>
        <w:ind w:left="248" w:right="-142" w:hanging="284"/>
        <w:rPr>
          <w:rFonts w:ascii="Arial" w:eastAsia="Times New Roman" w:hAnsi="Arial" w:cs="NarkisBlockMF"/>
          <w:b/>
          <w:bCs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יחסי זוגיות בשיר 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>–</w:t>
      </w: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 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>סערת רגשות בעקבות פגישה מחודשת ומקרית עם אהוב לשעבר.</w:t>
      </w:r>
    </w:p>
    <w:p w:rsidR="000E16A0" w:rsidRDefault="0024099D" w:rsidP="000E16A0">
      <w:pPr>
        <w:pStyle w:val="ListParagraph"/>
        <w:numPr>
          <w:ilvl w:val="0"/>
          <w:numId w:val="5"/>
        </w:numPr>
        <w:spacing w:before="100" w:beforeAutospacing="1" w:after="0" w:line="360" w:lineRule="auto"/>
        <w:ind w:left="248" w:hanging="284"/>
        <w:rPr>
          <w:rFonts w:ascii="Arial" w:eastAsia="Times New Roman" w:hAnsi="Arial" w:cs="NarkisBlockMF"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 xml:space="preserve">שדה סמנטי </w:t>
      </w:r>
      <w:r w:rsidRPr="000E16A0">
        <w:rPr>
          <w:rFonts w:ascii="Arial" w:eastAsia="Times New Roman" w:hAnsi="Arial" w:cs="NarkisBlockMF"/>
          <w:b/>
          <w:bCs/>
          <w:color w:val="000000"/>
          <w:sz w:val="18"/>
          <w:szCs w:val="18"/>
          <w:rtl/>
        </w:rPr>
        <w:t>–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 xml:space="preserve"> ביטויים הקשורים למים. [מוטיב מרכזי בשיר]</w:t>
      </w:r>
    </w:p>
    <w:p w:rsidR="0024099D" w:rsidRPr="000E16A0" w:rsidRDefault="0024099D" w:rsidP="000E16A0">
      <w:pPr>
        <w:pStyle w:val="ListParagraph"/>
        <w:numPr>
          <w:ilvl w:val="0"/>
          <w:numId w:val="5"/>
        </w:numPr>
        <w:spacing w:before="100" w:beforeAutospacing="1" w:after="0" w:line="360" w:lineRule="auto"/>
        <w:ind w:left="248" w:hanging="284"/>
        <w:rPr>
          <w:rFonts w:ascii="Arial" w:eastAsia="Times New Roman" w:hAnsi="Arial" w:cs="NarkisBlockMF"/>
          <w:color w:val="000000"/>
          <w:sz w:val="18"/>
          <w:szCs w:val="18"/>
        </w:rPr>
      </w:pPr>
      <w:r w:rsidRPr="000E16A0">
        <w:rPr>
          <w:rFonts w:ascii="Arial" w:eastAsia="Times New Roman" w:hAnsi="Arial" w:cs="NarkisBlockMF" w:hint="cs"/>
          <w:b/>
          <w:bCs/>
          <w:color w:val="000000"/>
          <w:sz w:val="18"/>
          <w:szCs w:val="18"/>
          <w:rtl/>
        </w:rPr>
        <w:t>אמצעי עיצוב –</w:t>
      </w:r>
      <w:r w:rsidRPr="000E16A0">
        <w:rPr>
          <w:rFonts w:ascii="Arial" w:eastAsia="Times New Roman" w:hAnsi="Arial" w:cs="NarkisBlockMF" w:hint="cs"/>
          <w:color w:val="000000"/>
          <w:sz w:val="18"/>
          <w:szCs w:val="18"/>
          <w:rtl/>
        </w:rPr>
        <w:t xml:space="preserve"> אימאז', חזרה, ניגוד, סמל, ארמז מקראי, מטאפורה, ניגוד, מוטיב המים, הדרג</w:t>
      </w:r>
    </w:p>
    <w:sectPr w:rsidR="0024099D" w:rsidRPr="000E16A0" w:rsidSect="000E16A0">
      <w:type w:val="continuous"/>
      <w:pgSz w:w="16838" w:h="11906" w:orient="landscape"/>
      <w:pgMar w:top="142" w:right="720" w:bottom="142" w:left="720" w:header="279" w:footer="708" w:gutter="0"/>
      <w:cols w:num="3" w:space="307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F5" w:rsidRDefault="007F0FF5" w:rsidP="0024099D">
      <w:pPr>
        <w:spacing w:after="0" w:line="240" w:lineRule="auto"/>
      </w:pPr>
      <w:r>
        <w:separator/>
      </w:r>
    </w:p>
  </w:endnote>
  <w:endnote w:type="continuationSeparator" w:id="0">
    <w:p w:rsidR="007F0FF5" w:rsidRDefault="007F0FF5" w:rsidP="0024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ml-yoyo">
    <w:altName w:val="Courier New"/>
    <w:charset w:val="B1"/>
    <w:family w:val="auto"/>
    <w:pitch w:val="variable"/>
    <w:sig w:usb0="00000800" w:usb1="00000000" w:usb2="00000000" w:usb3="00000000" w:csb0="00000020" w:csb1="00000000"/>
  </w:font>
  <w:font w:name="Shal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Gan CLM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shim CLM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BN Concept New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NarkisBlockMF">
    <w:altName w:val="Courier New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95" w:rsidRPr="003B0695" w:rsidRDefault="003B0695" w:rsidP="003B0695">
    <w:pPr>
      <w:pStyle w:val="Footer"/>
      <w:jc w:val="center"/>
      <w:rPr>
        <w:rFonts w:ascii="Tahoma" w:hAnsi="Tahoma" w:cs="Tahoma"/>
      </w:rPr>
    </w:pPr>
    <w:r w:rsidRPr="003B0695">
      <w:rPr>
        <w:rFonts w:ascii="Tahoma" w:hAnsi="Tahoma" w:cs="Tahoma"/>
        <w:rtl/>
      </w:rPr>
      <w:t>עירית דר – מורה לספרות בי"ס נווה שרה – בני ברק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F5" w:rsidRDefault="007F0FF5" w:rsidP="0024099D">
      <w:pPr>
        <w:spacing w:after="0" w:line="240" w:lineRule="auto"/>
      </w:pPr>
      <w:r>
        <w:separator/>
      </w:r>
    </w:p>
  </w:footnote>
  <w:footnote w:type="continuationSeparator" w:id="0">
    <w:p w:rsidR="007F0FF5" w:rsidRDefault="007F0FF5" w:rsidP="0024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16" w:rsidRDefault="00737516" w:rsidP="00737516">
    <w:pPr>
      <w:pStyle w:val="Header"/>
      <w:jc w:val="center"/>
    </w:pPr>
    <w:r w:rsidRPr="000E16A0">
      <w:rPr>
        <w:rFonts w:ascii="Arial" w:eastAsia="Times New Roman" w:hAnsi="Arial" w:cs="Tml-yoyo" w:hint="cs"/>
        <w:b/>
        <w:bCs/>
        <w:color w:val="FFFFFF" w:themeColor="background1"/>
        <w:sz w:val="44"/>
        <w:szCs w:val="44"/>
        <w:rtl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9050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נקודות חשובות </w:t>
    </w:r>
    <w:r w:rsidRPr="000E16A0">
      <w:rPr>
        <w:rFonts w:ascii="Arial" w:eastAsia="Times New Roman" w:hAnsi="Arial" w:cs="Gan CLM"/>
        <w:b/>
        <w:bCs/>
        <w:color w:val="FFFFFF" w:themeColor="background1"/>
        <w:sz w:val="44"/>
        <w:szCs w:val="44"/>
        <w:rtl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9050" w14:cap="flat" w14:cmpd="sng" w14:algn="ctr">
          <w14:solidFill>
            <w14:srgbClr w14:val="000000"/>
          </w14:solidFill>
          <w14:prstDash w14:val="solid"/>
          <w14:round/>
        </w14:textOutline>
      </w:rPr>
      <w:t>–</w:t>
    </w:r>
    <w:r w:rsidRPr="000E16A0">
      <w:rPr>
        <w:rFonts w:ascii="Arial" w:eastAsia="Times New Roman" w:hAnsi="Arial" w:cs="Tml-yoyo" w:hint="cs"/>
        <w:b/>
        <w:bCs/>
        <w:color w:val="FFFFFF" w:themeColor="background1"/>
        <w:sz w:val="44"/>
        <w:szCs w:val="44"/>
        <w:rtl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9050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מתכונת ראשונה בספרות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3E4"/>
    <w:multiLevelType w:val="hybridMultilevel"/>
    <w:tmpl w:val="BC742E70"/>
    <w:lvl w:ilvl="0" w:tplc="D6E0C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100D2"/>
    <w:multiLevelType w:val="hybridMultilevel"/>
    <w:tmpl w:val="BC742E70"/>
    <w:lvl w:ilvl="0" w:tplc="D6E0C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061D"/>
    <w:multiLevelType w:val="hybridMultilevel"/>
    <w:tmpl w:val="BC742E70"/>
    <w:lvl w:ilvl="0" w:tplc="D6E0C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9308E"/>
    <w:multiLevelType w:val="hybridMultilevel"/>
    <w:tmpl w:val="BC742E70"/>
    <w:lvl w:ilvl="0" w:tplc="D6E0C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D5D7F"/>
    <w:multiLevelType w:val="hybridMultilevel"/>
    <w:tmpl w:val="BC742E70"/>
    <w:lvl w:ilvl="0" w:tplc="D6E0C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F0174"/>
    <w:multiLevelType w:val="hybridMultilevel"/>
    <w:tmpl w:val="BC742E70"/>
    <w:lvl w:ilvl="0" w:tplc="D6E0C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D2CEA"/>
    <w:multiLevelType w:val="hybridMultilevel"/>
    <w:tmpl w:val="BC742E70"/>
    <w:lvl w:ilvl="0" w:tplc="D6E0C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B472B"/>
    <w:multiLevelType w:val="hybridMultilevel"/>
    <w:tmpl w:val="BC742E70"/>
    <w:lvl w:ilvl="0" w:tplc="D6E0C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168D3"/>
    <w:multiLevelType w:val="hybridMultilevel"/>
    <w:tmpl w:val="BC742E70"/>
    <w:lvl w:ilvl="0" w:tplc="D6E0C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E02EA"/>
    <w:multiLevelType w:val="hybridMultilevel"/>
    <w:tmpl w:val="BC742E70"/>
    <w:lvl w:ilvl="0" w:tplc="D6E0C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9D"/>
    <w:rsid w:val="000E16A0"/>
    <w:rsid w:val="0024099D"/>
    <w:rsid w:val="00390370"/>
    <w:rsid w:val="003B0695"/>
    <w:rsid w:val="00737516"/>
    <w:rsid w:val="007F0FF5"/>
    <w:rsid w:val="008B3956"/>
    <w:rsid w:val="008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9D"/>
    <w:pPr>
      <w:bidi/>
    </w:pPr>
    <w:rPr>
      <w:rFonts w:ascii="Calibri" w:eastAsia="Calibri" w:hAnsi="Calibri"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99D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4099D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99D"/>
    <w:rPr>
      <w:rFonts w:ascii="Calibri" w:eastAsia="Calibri" w:hAnsi="Calibri" w:cs="Davi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9D"/>
    <w:pPr>
      <w:bidi/>
    </w:pPr>
    <w:rPr>
      <w:rFonts w:ascii="Calibri" w:eastAsia="Calibri" w:hAnsi="Calibri"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99D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4099D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99D"/>
    <w:rPr>
      <w:rFonts w:ascii="Calibri" w:eastAsia="Calibri" w:hAnsi="Calibri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2015-12-18T07:48:00Z</cp:lastPrinted>
  <dcterms:created xsi:type="dcterms:W3CDTF">2015-12-21T07:11:00Z</dcterms:created>
  <dcterms:modified xsi:type="dcterms:W3CDTF">2015-12-21T07:15:00Z</dcterms:modified>
</cp:coreProperties>
</file>