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A7C7" w14:textId="7C5022A5" w:rsidR="00A66F37" w:rsidRPr="00A66F37" w:rsidRDefault="00A66F37">
      <w:pPr>
        <w:rPr>
          <w:rFonts w:ascii="Arial" w:hAnsi="Arial" w:cs="Arial"/>
          <w:b/>
          <w:bCs/>
        </w:rPr>
      </w:pPr>
      <w:r w:rsidRPr="00A66F37">
        <w:rPr>
          <w:rFonts w:ascii="Arial" w:hAnsi="Arial" w:cs="Arial"/>
          <w:b/>
          <w:bCs/>
        </w:rPr>
        <w:t>Communication and Administration</w:t>
      </w:r>
    </w:p>
    <w:p w14:paraId="294E05C2" w14:textId="41875089" w:rsidR="00A66F37" w:rsidRPr="00A66F37" w:rsidRDefault="00A66F37">
      <w:pPr>
        <w:rPr>
          <w:rFonts w:ascii="Arial" w:hAnsi="Arial" w:cs="Arial"/>
          <w:b/>
          <w:bCs/>
        </w:rPr>
      </w:pPr>
      <w:r w:rsidRPr="00A66F37">
        <w:rPr>
          <w:rFonts w:ascii="Arial" w:hAnsi="Arial" w:cs="Arial"/>
          <w:b/>
          <w:bCs/>
        </w:rPr>
        <w:t>Test</w:t>
      </w:r>
    </w:p>
    <w:p w14:paraId="0558103D" w14:textId="1FAA642A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For members of DB occupational schemes, which two of the following must be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disclosed automatically?</w:t>
      </w:r>
    </w:p>
    <w:p w14:paraId="66D159B3" w14:textId="2055CCAE" w:rsid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Basic Scheme Information</w:t>
      </w:r>
    </w:p>
    <w:p w14:paraId="1699E7DC" w14:textId="137EFA6F" w:rsid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Trustees' Report and Accounts</w:t>
      </w:r>
    </w:p>
    <w:p w14:paraId="095A3FEE" w14:textId="660381A9" w:rsid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Leaver's Statement</w:t>
      </w:r>
    </w:p>
    <w:p w14:paraId="2F922D00" w14:textId="15D53577" w:rsidR="00A66F37" w:rsidRPr="00A66F37" w:rsidRDefault="00A66F37" w:rsidP="00A66F3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Valuation Report</w:t>
      </w:r>
    </w:p>
    <w:p w14:paraId="02BADACC" w14:textId="6AE7D0DA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Regulations set out timescales for disclosure of certain pension scheme information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to interested parties. Who, out of those people listed below, are interested parties, as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defined by the regulations?  (</w:t>
      </w:r>
      <w:r>
        <w:rPr>
          <w:rFonts w:ascii="Arial" w:hAnsi="Arial" w:cs="Arial"/>
          <w:color w:val="000000"/>
          <w:sz w:val="22"/>
          <w:szCs w:val="22"/>
        </w:rPr>
        <w:t>choose</w:t>
      </w:r>
      <w:r w:rsidRPr="00A66F37">
        <w:rPr>
          <w:rFonts w:ascii="Arial" w:hAnsi="Arial" w:cs="Arial"/>
          <w:color w:val="000000"/>
          <w:sz w:val="22"/>
          <w:szCs w:val="22"/>
        </w:rPr>
        <w:t xml:space="preserve"> four)</w:t>
      </w:r>
    </w:p>
    <w:p w14:paraId="5A443E9E" w14:textId="4E0681A9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Beneficiaries</w:t>
      </w:r>
    </w:p>
    <w:p w14:paraId="6AA912C6" w14:textId="625BA9EA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Credit screening organisations</w:t>
      </w:r>
    </w:p>
    <w:p w14:paraId="719260EE" w14:textId="3776F664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Financial advisors</w:t>
      </w:r>
    </w:p>
    <w:p w14:paraId="69D7397C" w14:textId="7C8C498F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Members and prospective members</w:t>
      </w:r>
    </w:p>
    <w:p w14:paraId="2CEEFB8C" w14:textId="5006B0DF" w:rsid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Recognised Trade Unions</w:t>
      </w:r>
    </w:p>
    <w:p w14:paraId="2BBC40B1" w14:textId="700A8C6E" w:rsidR="00A66F37" w:rsidRPr="00A66F37" w:rsidRDefault="00A66F37" w:rsidP="00A66F3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Spouses of members and prospective members</w:t>
      </w:r>
    </w:p>
    <w:p w14:paraId="4E5CD9A4" w14:textId="7A63E691" w:rsidR="00A66F37" w:rsidRP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Are these statements true or false?</w:t>
      </w:r>
    </w:p>
    <w:p w14:paraId="5B165872" w14:textId="65913459" w:rsidR="00A66F37" w:rsidRPr="00A66F37" w:rsidRDefault="00A66F37" w:rsidP="00A66F37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Trustees are responsible for ensuring that there is a procedure in place to deal with disputes.</w:t>
      </w:r>
      <w:r w:rsidRPr="00A66F37">
        <w:rPr>
          <w:rFonts w:ascii="Arial" w:hAnsi="Arial" w:cs="Arial"/>
          <w:color w:val="000000"/>
          <w:sz w:val="22"/>
          <w:szCs w:val="22"/>
        </w:rPr>
        <w:br/>
      </w:r>
    </w:p>
    <w:p w14:paraId="034BEE86" w14:textId="0E9214EC" w:rsidR="00A66F37" w:rsidRPr="00A66F37" w:rsidRDefault="00A66F37" w:rsidP="00A66F37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In a dispute it is not necessary by law to advise pension scheme members of the existence of the Pensions Advisory Service (TPAS) or the Pensions Ombudsman.</w:t>
      </w:r>
      <w:r w:rsidRPr="00A66F37">
        <w:rPr>
          <w:rFonts w:ascii="Arial" w:hAnsi="Arial" w:cs="Arial"/>
          <w:color w:val="000000"/>
          <w:sz w:val="22"/>
          <w:szCs w:val="22"/>
        </w:rPr>
        <w:br/>
      </w:r>
    </w:p>
    <w:p w14:paraId="7549F7F8" w14:textId="53F095A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When were disclosure requirements first introduced?</w:t>
      </w:r>
    </w:p>
    <w:p w14:paraId="4FAA0687" w14:textId="77010AB5" w:rsid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1986</w:t>
      </w:r>
    </w:p>
    <w:p w14:paraId="7E04AFD2" w14:textId="081AFB5F" w:rsid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1986</w:t>
      </w:r>
    </w:p>
    <w:p w14:paraId="0E2A2CC7" w14:textId="5D91C37C" w:rsid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1988</w:t>
      </w:r>
    </w:p>
    <w:p w14:paraId="3C054510" w14:textId="5EAE4097" w:rsidR="00A66F37" w:rsidRPr="00A66F37" w:rsidRDefault="00A66F37" w:rsidP="00A66F37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November 1988</w:t>
      </w:r>
    </w:p>
    <w:p w14:paraId="6C6BAF61" w14:textId="7777777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14A4B49" w14:textId="77777777" w:rsidR="00A66F37" w:rsidRDefault="00A66F37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2CECCDC0" w14:textId="20D5487B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Which type of scheme must produce annual Statutory Money Purchase Illustrations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(SMPI) for its members?</w:t>
      </w:r>
    </w:p>
    <w:p w14:paraId="687390A0" w14:textId="7ABE5570" w:rsid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Defined contribution schemes</w:t>
      </w:r>
    </w:p>
    <w:p w14:paraId="72E0A35E" w14:textId="1C77846E" w:rsid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Defined benefit schemes</w:t>
      </w:r>
    </w:p>
    <w:p w14:paraId="30204275" w14:textId="20A336F6" w:rsid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pension schemes</w:t>
      </w:r>
    </w:p>
    <w:p w14:paraId="30803E21" w14:textId="42DC4BC2" w:rsidR="00A66F37" w:rsidRPr="00A66F37" w:rsidRDefault="00A66F37" w:rsidP="00A66F37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Only personal pension schemes</w:t>
      </w:r>
    </w:p>
    <w:p w14:paraId="0D76069C" w14:textId="7777777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0512F51" w14:textId="03FD6D7B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 xml:space="preserve">Which of the following must be automatically disclosed to members of Defined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Contribution arrangements (</w:t>
      </w:r>
      <w:r>
        <w:rPr>
          <w:rFonts w:ascii="Arial" w:hAnsi="Arial" w:cs="Arial"/>
          <w:color w:val="000000"/>
          <w:sz w:val="22"/>
          <w:szCs w:val="22"/>
        </w:rPr>
        <w:t xml:space="preserve">choose </w:t>
      </w:r>
      <w:r w:rsidRPr="00A66F37">
        <w:rPr>
          <w:rFonts w:ascii="Arial" w:hAnsi="Arial" w:cs="Arial"/>
          <w:color w:val="000000"/>
          <w:sz w:val="22"/>
          <w:szCs w:val="22"/>
        </w:rPr>
        <w:t>two):</w:t>
      </w:r>
    </w:p>
    <w:p w14:paraId="2C5DAD00" w14:textId="70F2F0A4" w:rsid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Annual Benefit Statement</w:t>
      </w:r>
    </w:p>
    <w:p w14:paraId="3306C222" w14:textId="171750F5" w:rsid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Annual Report and Accounts</w:t>
      </w:r>
    </w:p>
    <w:p w14:paraId="74898F28" w14:textId="02A71F86" w:rsid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Trust Deed and Rules</w:t>
      </w:r>
    </w:p>
    <w:p w14:paraId="60710289" w14:textId="6A7B3E13" w:rsidR="00A66F37" w:rsidRPr="00A66F37" w:rsidRDefault="00A66F37" w:rsidP="00A66F3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Statutory Money Purchase Illustration</w:t>
      </w:r>
    </w:p>
    <w:p w14:paraId="68726770" w14:textId="77777777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2ADB23C" w14:textId="3A8952ED" w:rsid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Which one of the following statements is true?</w:t>
      </w:r>
    </w:p>
    <w:p w14:paraId="413F1940" w14:textId="4CFCF487" w:rsid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produce a popular version of the trustees' annual report</w:t>
      </w:r>
    </w:p>
    <w:p w14:paraId="7BEF66D0" w14:textId="77777777" w:rsid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send the trustees' annual report to active members</w:t>
      </w:r>
    </w:p>
    <w:p w14:paraId="45C6970C" w14:textId="77777777" w:rsid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produce an annual report</w:t>
      </w:r>
    </w:p>
    <w:p w14:paraId="6E9D84CB" w14:textId="77777777" w:rsidR="00A66F37" w:rsidRPr="00A66F37" w:rsidRDefault="00A66F37" w:rsidP="00A66F37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t>All schemes must send the trustees' annual report to all members</w:t>
      </w:r>
    </w:p>
    <w:p w14:paraId="1F3DD069" w14:textId="47669749" w:rsidR="00A66F37" w:rsidRP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br/>
      </w:r>
    </w:p>
    <w:sectPr w:rsidR="00A66F37" w:rsidRPr="00A6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76A"/>
    <w:multiLevelType w:val="hybridMultilevel"/>
    <w:tmpl w:val="E07E0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1EF"/>
    <w:multiLevelType w:val="hybridMultilevel"/>
    <w:tmpl w:val="B44C44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9233B"/>
    <w:multiLevelType w:val="hybridMultilevel"/>
    <w:tmpl w:val="AA96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24A1E"/>
    <w:multiLevelType w:val="hybridMultilevel"/>
    <w:tmpl w:val="35FC8D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B0922"/>
    <w:multiLevelType w:val="hybridMultilevel"/>
    <w:tmpl w:val="171CE0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40991"/>
    <w:multiLevelType w:val="hybridMultilevel"/>
    <w:tmpl w:val="4C5016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7673E"/>
    <w:multiLevelType w:val="hybridMultilevel"/>
    <w:tmpl w:val="043CE3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821C5"/>
    <w:multiLevelType w:val="hybridMultilevel"/>
    <w:tmpl w:val="5788880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F077DF"/>
    <w:multiLevelType w:val="hybridMultilevel"/>
    <w:tmpl w:val="016872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0AEB"/>
    <w:multiLevelType w:val="hybridMultilevel"/>
    <w:tmpl w:val="3B8CE9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37"/>
    <w:rsid w:val="00A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9FFB"/>
  <w15:chartTrackingRefBased/>
  <w15:docId w15:val="{1FA8963B-EAD8-4558-A6B0-BE58AEC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2020-09-29T19:08:00Z</dcterms:created>
  <dcterms:modified xsi:type="dcterms:W3CDTF">2020-09-29T19:20:00Z</dcterms:modified>
</cp:coreProperties>
</file>