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9D0B" w14:textId="696746CA" w:rsidR="00931120" w:rsidRPr="00931120" w:rsidRDefault="00931120">
      <w:pPr>
        <w:rPr>
          <w:rFonts w:ascii="Arial" w:hAnsi="Arial" w:cs="Arial"/>
          <w:b/>
          <w:bCs/>
        </w:rPr>
      </w:pPr>
      <w:r w:rsidRPr="00931120">
        <w:rPr>
          <w:rFonts w:ascii="Arial" w:hAnsi="Arial" w:cs="Arial"/>
          <w:b/>
          <w:bCs/>
        </w:rPr>
        <w:t>Personal Investments</w:t>
      </w:r>
    </w:p>
    <w:p w14:paraId="3A13B250" w14:textId="5753369B" w:rsidR="00931120" w:rsidRPr="00931120" w:rsidRDefault="00931120" w:rsidP="009311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Building Society, Deposit Accounts and National Savings</w:t>
      </w:r>
    </w:p>
    <w:p w14:paraId="2E62B5BF" w14:textId="5EE9223F" w:rsidR="00931120" w:rsidRPr="00931120" w:rsidRDefault="00931120" w:rsidP="009311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Share Plans</w:t>
      </w:r>
    </w:p>
    <w:p w14:paraId="30D3A301" w14:textId="17AA0E65" w:rsidR="00931120" w:rsidRPr="00931120" w:rsidRDefault="00931120" w:rsidP="009311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Individual Savings Accounts (ISAs)</w:t>
      </w:r>
    </w:p>
    <w:p w14:paraId="71F7075D" w14:textId="322A42A7" w:rsidR="00931120" w:rsidRPr="00931120" w:rsidRDefault="00931120" w:rsidP="009311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Unit and Investment Trusts and OEICs</w:t>
      </w:r>
    </w:p>
    <w:p w14:paraId="1A4BC634" w14:textId="2A9F52D5" w:rsidR="00931120" w:rsidRPr="00931120" w:rsidRDefault="00931120" w:rsidP="009311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Investment Bonds</w:t>
      </w:r>
    </w:p>
    <w:p w14:paraId="3D3972AC" w14:textId="4280EEAF" w:rsidR="00931120" w:rsidRPr="00931120" w:rsidRDefault="00931120" w:rsidP="009311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Direct investments in Stocks and Shares</w:t>
      </w:r>
    </w:p>
    <w:p w14:paraId="7DEC7E6A" w14:textId="77B3A4BC" w:rsidR="00931120" w:rsidRPr="00931120" w:rsidRDefault="00931120" w:rsidP="00931120">
      <w:pPr>
        <w:rPr>
          <w:rFonts w:ascii="Arial" w:hAnsi="Arial" w:cs="Arial"/>
        </w:rPr>
      </w:pPr>
    </w:p>
    <w:p w14:paraId="41C3C97E" w14:textId="4FAC7E3B" w:rsidR="00931120" w:rsidRPr="00931120" w:rsidRDefault="00931120" w:rsidP="00931120">
      <w:pPr>
        <w:rPr>
          <w:rFonts w:ascii="Arial" w:hAnsi="Arial" w:cs="Arial"/>
          <w:b/>
          <w:bCs/>
        </w:rPr>
      </w:pPr>
      <w:r w:rsidRPr="00931120">
        <w:rPr>
          <w:rFonts w:ascii="Arial" w:hAnsi="Arial" w:cs="Arial"/>
          <w:b/>
          <w:bCs/>
        </w:rPr>
        <w:t>Alternative Investments</w:t>
      </w:r>
    </w:p>
    <w:p w14:paraId="0406C998" w14:textId="77777777" w:rsidR="00931120" w:rsidRPr="00931120" w:rsidRDefault="00931120" w:rsidP="00931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Property, whether to live in or rent</w:t>
      </w:r>
    </w:p>
    <w:p w14:paraId="13706BFE" w14:textId="77777777" w:rsidR="00931120" w:rsidRPr="00931120" w:rsidRDefault="00931120" w:rsidP="00931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Owning a Business</w:t>
      </w:r>
    </w:p>
    <w:p w14:paraId="5AEBA359" w14:textId="77777777" w:rsidR="00931120" w:rsidRPr="00931120" w:rsidRDefault="00931120" w:rsidP="00931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Collections (here is where the wine fits in)</w:t>
      </w:r>
    </w:p>
    <w:p w14:paraId="1CE67064" w14:textId="77777777" w:rsidR="00931120" w:rsidRPr="00931120" w:rsidRDefault="00931120" w:rsidP="00931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Private Equity</w:t>
      </w:r>
    </w:p>
    <w:p w14:paraId="4F7264C0" w14:textId="51328A92" w:rsidR="00931120" w:rsidRPr="00931120" w:rsidRDefault="00931120" w:rsidP="00931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Hedge Funds</w:t>
      </w:r>
    </w:p>
    <w:p w14:paraId="1AFAD2EA" w14:textId="3CE695AD" w:rsidR="00931120" w:rsidRPr="00931120" w:rsidRDefault="00931120" w:rsidP="00931120">
      <w:pPr>
        <w:rPr>
          <w:rFonts w:ascii="Arial" w:hAnsi="Arial" w:cs="Arial"/>
        </w:rPr>
      </w:pPr>
    </w:p>
    <w:p w14:paraId="7508E416" w14:textId="4EF3EA67" w:rsidR="00931120" w:rsidRPr="00931120" w:rsidRDefault="00931120" w:rsidP="00931120">
      <w:pPr>
        <w:rPr>
          <w:rFonts w:ascii="Arial" w:hAnsi="Arial" w:cs="Arial"/>
        </w:rPr>
      </w:pPr>
      <w:r w:rsidRPr="00931120">
        <w:rPr>
          <w:rFonts w:ascii="Arial" w:hAnsi="Arial" w:cs="Arial"/>
          <w:b/>
          <w:bCs/>
        </w:rPr>
        <w:t>Insurance</w:t>
      </w:r>
    </w:p>
    <w:p w14:paraId="7E744C3A" w14:textId="74B9A40D" w:rsidR="00931120" w:rsidRPr="00931120" w:rsidRDefault="00931120" w:rsidP="009311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Life Assurance</w:t>
      </w:r>
    </w:p>
    <w:p w14:paraId="10D7886D" w14:textId="4E788D72" w:rsidR="00931120" w:rsidRPr="00931120" w:rsidRDefault="00931120" w:rsidP="009311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Permanent Health Insurance</w:t>
      </w:r>
    </w:p>
    <w:p w14:paraId="01D71BBF" w14:textId="59DD8E08" w:rsidR="00931120" w:rsidRPr="00931120" w:rsidRDefault="00931120" w:rsidP="009311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Long Term Care Insurance</w:t>
      </w:r>
    </w:p>
    <w:p w14:paraId="239E9E54" w14:textId="15B67566" w:rsidR="00931120" w:rsidRPr="00931120" w:rsidRDefault="00931120" w:rsidP="009311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1120">
        <w:rPr>
          <w:rFonts w:ascii="Arial" w:hAnsi="Arial" w:cs="Arial"/>
        </w:rPr>
        <w:t>Critical Illness Insurance</w:t>
      </w:r>
    </w:p>
    <w:p w14:paraId="277376C0" w14:textId="77777777" w:rsidR="00931120" w:rsidRDefault="00931120" w:rsidP="00931120"/>
    <w:sectPr w:rsidR="00931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27A1"/>
    <w:multiLevelType w:val="hybridMultilevel"/>
    <w:tmpl w:val="E7A8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7E21"/>
    <w:multiLevelType w:val="hybridMultilevel"/>
    <w:tmpl w:val="1E30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03F7B"/>
    <w:multiLevelType w:val="hybridMultilevel"/>
    <w:tmpl w:val="0C14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20"/>
    <w:rsid w:val="009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39D4"/>
  <w15:chartTrackingRefBased/>
  <w15:docId w15:val="{5419A250-D423-400D-86EB-1208D6B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2020-09-29T22:38:00Z</dcterms:created>
  <dcterms:modified xsi:type="dcterms:W3CDTF">2020-09-29T22:45:00Z</dcterms:modified>
</cp:coreProperties>
</file>