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7D1FC" w14:textId="4D00D8AA" w:rsidR="005F5124" w:rsidRPr="005F5124" w:rsidRDefault="005F5124">
      <w:pPr>
        <w:rPr>
          <w:rFonts w:ascii="Arial" w:hAnsi="Arial" w:cs="Arial"/>
          <w:b/>
          <w:bCs/>
        </w:rPr>
      </w:pPr>
      <w:r w:rsidRPr="005F5124">
        <w:rPr>
          <w:rFonts w:ascii="Arial" w:hAnsi="Arial" w:cs="Arial"/>
          <w:b/>
          <w:bCs/>
        </w:rPr>
        <w:t>Personal Savings</w:t>
      </w:r>
    </w:p>
    <w:p w14:paraId="3484CD8C" w14:textId="1482D371" w:rsidR="005F5124" w:rsidRDefault="005F5124">
      <w:pPr>
        <w:rPr>
          <w:rFonts w:ascii="Arial" w:hAnsi="Arial" w:cs="Arial"/>
          <w:b/>
          <w:bCs/>
        </w:rPr>
      </w:pPr>
      <w:r w:rsidRPr="005F5124">
        <w:rPr>
          <w:rFonts w:ascii="Arial" w:hAnsi="Arial" w:cs="Arial"/>
          <w:b/>
          <w:bCs/>
        </w:rPr>
        <w:t>Test</w:t>
      </w:r>
    </w:p>
    <w:p w14:paraId="79F65703" w14:textId="2019E1C4" w:rsidR="00C11AFA" w:rsidRPr="005F5124" w:rsidRDefault="00C11AF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Answers</w:t>
      </w:r>
    </w:p>
    <w:p w14:paraId="64D29E12" w14:textId="7F0711D8" w:rsidR="005F5124" w:rsidRPr="005F5124" w:rsidRDefault="005F5124">
      <w:pPr>
        <w:rPr>
          <w:rFonts w:ascii="Arial" w:hAnsi="Arial" w:cs="Arial"/>
        </w:rPr>
      </w:pPr>
    </w:p>
    <w:p w14:paraId="144A3BDE" w14:textId="0694CD33" w:rsidR="005F5124" w:rsidRDefault="005F5124" w:rsidP="00E075D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F5124">
        <w:rPr>
          <w:rFonts w:ascii="Arial" w:hAnsi="Arial" w:cs="Arial"/>
          <w:color w:val="000000"/>
          <w:sz w:val="22"/>
          <w:szCs w:val="22"/>
        </w:rPr>
        <w:t>1.</w:t>
      </w:r>
      <w:r w:rsidRPr="005F5124">
        <w:rPr>
          <w:rFonts w:ascii="Arial" w:hAnsi="Arial" w:cs="Arial"/>
          <w:color w:val="000000"/>
          <w:sz w:val="22"/>
          <w:szCs w:val="22"/>
        </w:rPr>
        <w:tab/>
      </w:r>
      <w:r w:rsidR="00277D9F">
        <w:rPr>
          <w:rFonts w:ascii="Arial" w:hAnsi="Arial" w:cs="Arial"/>
          <w:color w:val="000000"/>
          <w:sz w:val="22"/>
          <w:szCs w:val="22"/>
        </w:rPr>
        <w:t>c)</w:t>
      </w:r>
      <w:r w:rsidR="00277D9F">
        <w:rPr>
          <w:rFonts w:ascii="Arial" w:hAnsi="Arial" w:cs="Arial"/>
          <w:color w:val="000000"/>
          <w:sz w:val="22"/>
          <w:szCs w:val="22"/>
        </w:rPr>
        <w:tab/>
      </w:r>
      <w:r w:rsidRPr="005F5124">
        <w:rPr>
          <w:rFonts w:ascii="Arial" w:hAnsi="Arial" w:cs="Arial"/>
          <w:color w:val="000000"/>
          <w:sz w:val="22"/>
          <w:szCs w:val="22"/>
        </w:rPr>
        <w:t>Insurance Bonds</w:t>
      </w:r>
    </w:p>
    <w:p w14:paraId="2254A4A0" w14:textId="236F12F4" w:rsidR="005F5124" w:rsidRDefault="00E075D4" w:rsidP="00E075D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d)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5F5124" w:rsidRPr="005F5124">
        <w:rPr>
          <w:rFonts w:ascii="Arial" w:hAnsi="Arial" w:cs="Arial"/>
          <w:color w:val="000000"/>
          <w:sz w:val="22"/>
          <w:szCs w:val="22"/>
        </w:rPr>
        <w:t>ISA’s</w:t>
      </w:r>
    </w:p>
    <w:p w14:paraId="5D324B3A" w14:textId="40187578" w:rsidR="005F5124" w:rsidRDefault="00E075D4" w:rsidP="00E075D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e)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5F5124" w:rsidRPr="005F5124">
        <w:rPr>
          <w:rFonts w:ascii="Arial" w:hAnsi="Arial" w:cs="Arial"/>
          <w:color w:val="000000"/>
          <w:sz w:val="22"/>
          <w:szCs w:val="22"/>
        </w:rPr>
        <w:t>National Savings</w:t>
      </w:r>
    </w:p>
    <w:p w14:paraId="506BA7A9" w14:textId="5BAA875B" w:rsidR="005F5124" w:rsidRPr="005F5124" w:rsidRDefault="00E075D4" w:rsidP="00E075D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g)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5F5124" w:rsidRPr="005F5124">
        <w:rPr>
          <w:rFonts w:ascii="Arial" w:hAnsi="Arial" w:cs="Arial"/>
          <w:color w:val="000000"/>
          <w:sz w:val="22"/>
          <w:szCs w:val="22"/>
        </w:rPr>
        <w:t>Share Plans</w:t>
      </w:r>
    </w:p>
    <w:p w14:paraId="7CBAE69A" w14:textId="392F1711" w:rsidR="005F5124" w:rsidRPr="005F5124" w:rsidRDefault="005F5124" w:rsidP="00C11AFA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F5124">
        <w:rPr>
          <w:rFonts w:ascii="Arial" w:hAnsi="Arial" w:cs="Arial"/>
          <w:color w:val="000000"/>
          <w:sz w:val="22"/>
          <w:szCs w:val="22"/>
        </w:rPr>
        <w:t>2.</w:t>
      </w:r>
      <w:r w:rsidRPr="005F5124">
        <w:rPr>
          <w:rFonts w:ascii="Arial" w:hAnsi="Arial" w:cs="Arial"/>
          <w:color w:val="000000"/>
          <w:sz w:val="22"/>
          <w:szCs w:val="22"/>
        </w:rPr>
        <w:tab/>
      </w:r>
      <w:r w:rsidR="00C11AFA">
        <w:rPr>
          <w:rFonts w:ascii="Arial" w:hAnsi="Arial" w:cs="Arial"/>
          <w:color w:val="000000"/>
          <w:sz w:val="22"/>
          <w:szCs w:val="22"/>
        </w:rPr>
        <w:t xml:space="preserve">b) </w:t>
      </w:r>
      <w:r w:rsidR="00C11AFA">
        <w:rPr>
          <w:rFonts w:ascii="Arial" w:hAnsi="Arial" w:cs="Arial"/>
          <w:color w:val="000000"/>
          <w:sz w:val="22"/>
          <w:szCs w:val="22"/>
        </w:rPr>
        <w:tab/>
      </w:r>
      <w:r w:rsidRPr="005F5124">
        <w:rPr>
          <w:rFonts w:ascii="Arial" w:hAnsi="Arial" w:cs="Arial"/>
          <w:color w:val="000000"/>
          <w:sz w:val="22"/>
          <w:szCs w:val="22"/>
        </w:rPr>
        <w:t>a defined retirement date</w:t>
      </w:r>
    </w:p>
    <w:p w14:paraId="46B017A0" w14:textId="6EFEFFBE" w:rsidR="005F5124" w:rsidRPr="005F5124" w:rsidRDefault="005F5124" w:rsidP="00C11AFA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F5124">
        <w:rPr>
          <w:rFonts w:ascii="Arial" w:hAnsi="Arial" w:cs="Arial"/>
          <w:color w:val="000000"/>
          <w:sz w:val="22"/>
          <w:szCs w:val="22"/>
        </w:rPr>
        <w:t>3.</w:t>
      </w:r>
      <w:r w:rsidRPr="005F5124">
        <w:rPr>
          <w:rFonts w:ascii="Arial" w:hAnsi="Arial" w:cs="Arial"/>
          <w:color w:val="000000"/>
          <w:sz w:val="22"/>
          <w:szCs w:val="22"/>
        </w:rPr>
        <w:tab/>
      </w:r>
      <w:r w:rsidR="00C11AFA">
        <w:rPr>
          <w:rFonts w:ascii="Arial" w:hAnsi="Arial" w:cs="Arial"/>
          <w:color w:val="000000"/>
          <w:sz w:val="22"/>
          <w:szCs w:val="22"/>
        </w:rPr>
        <w:t xml:space="preserve">c) </w:t>
      </w:r>
      <w:r w:rsidR="00C11AFA">
        <w:rPr>
          <w:rFonts w:ascii="Arial" w:hAnsi="Arial" w:cs="Arial"/>
          <w:color w:val="000000"/>
          <w:sz w:val="22"/>
          <w:szCs w:val="22"/>
        </w:rPr>
        <w:tab/>
      </w:r>
      <w:r w:rsidRPr="005F5124">
        <w:rPr>
          <w:rFonts w:ascii="Arial" w:hAnsi="Arial" w:cs="Arial"/>
          <w:color w:val="000000"/>
          <w:sz w:val="22"/>
          <w:szCs w:val="22"/>
        </w:rPr>
        <w:t>tax free</w:t>
      </w:r>
    </w:p>
    <w:p w14:paraId="57FF6DED" w14:textId="77777777" w:rsidR="008717E1" w:rsidRDefault="005F5124" w:rsidP="008717E1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5F5124">
        <w:rPr>
          <w:rFonts w:ascii="Arial" w:eastAsia="Times New Roman" w:hAnsi="Arial" w:cs="Arial"/>
          <w:color w:val="000000"/>
          <w:lang w:eastAsia="en-GB"/>
        </w:rPr>
        <w:t>4.</w:t>
      </w:r>
      <w:r w:rsidRPr="005F5124">
        <w:rPr>
          <w:rFonts w:ascii="Arial" w:eastAsia="Times New Roman" w:hAnsi="Arial" w:cs="Arial"/>
          <w:color w:val="000000"/>
          <w:lang w:eastAsia="en-GB"/>
        </w:rPr>
        <w:tab/>
      </w:r>
      <w:r w:rsidRPr="005F5124">
        <w:rPr>
          <w:rFonts w:ascii="Arial" w:hAnsi="Arial" w:cs="Arial"/>
        </w:rPr>
        <w:t xml:space="preserve">(a) </w:t>
      </w:r>
      <w:r w:rsidRPr="005F5124">
        <w:rPr>
          <w:rFonts w:ascii="Arial" w:hAnsi="Arial" w:cs="Arial"/>
        </w:rPr>
        <w:tab/>
        <w:t>Encouraged</w:t>
      </w:r>
    </w:p>
    <w:p w14:paraId="24297842" w14:textId="77777777" w:rsidR="008717E1" w:rsidRDefault="005F5124" w:rsidP="008717E1">
      <w:pPr>
        <w:shd w:val="clear" w:color="auto" w:fill="FFFFFF"/>
        <w:spacing w:after="0" w:line="240" w:lineRule="auto"/>
        <w:ind w:firstLine="720"/>
        <w:rPr>
          <w:rFonts w:ascii="Arial" w:hAnsi="Arial" w:cs="Arial"/>
        </w:rPr>
      </w:pPr>
      <w:r w:rsidRPr="005F5124">
        <w:rPr>
          <w:rFonts w:ascii="Arial" w:hAnsi="Arial" w:cs="Arial"/>
        </w:rPr>
        <w:t xml:space="preserve">(b) </w:t>
      </w:r>
      <w:r w:rsidRPr="005F5124">
        <w:rPr>
          <w:rFonts w:ascii="Arial" w:hAnsi="Arial" w:cs="Arial"/>
        </w:rPr>
        <w:tab/>
      </w:r>
      <w:r w:rsidR="008717E1">
        <w:rPr>
          <w:rFonts w:ascii="Arial" w:hAnsi="Arial" w:cs="Arial"/>
        </w:rPr>
        <w:t>T</w:t>
      </w:r>
      <w:r w:rsidRPr="005F5124">
        <w:rPr>
          <w:rFonts w:ascii="Arial" w:hAnsi="Arial" w:cs="Arial"/>
        </w:rPr>
        <w:t>ax privileges</w:t>
      </w:r>
    </w:p>
    <w:p w14:paraId="46E7E5C3" w14:textId="77777777" w:rsidR="008717E1" w:rsidRDefault="005F5124" w:rsidP="008717E1">
      <w:pPr>
        <w:shd w:val="clear" w:color="auto" w:fill="FFFFFF"/>
        <w:spacing w:after="0" w:line="240" w:lineRule="auto"/>
        <w:ind w:firstLine="720"/>
        <w:rPr>
          <w:rFonts w:ascii="Arial" w:hAnsi="Arial" w:cs="Arial"/>
        </w:rPr>
      </w:pPr>
      <w:r w:rsidRPr="005F5124">
        <w:rPr>
          <w:rFonts w:ascii="Arial" w:hAnsi="Arial" w:cs="Arial"/>
        </w:rPr>
        <w:t>(c)</w:t>
      </w:r>
      <w:r w:rsidRPr="005F5124">
        <w:rPr>
          <w:rFonts w:ascii="Arial" w:hAnsi="Arial" w:cs="Arial"/>
        </w:rPr>
        <w:tab/>
        <w:t>30,000</w:t>
      </w:r>
    </w:p>
    <w:p w14:paraId="04A65757" w14:textId="38AD8B48" w:rsidR="005F5124" w:rsidRPr="005F5124" w:rsidRDefault="005F5124" w:rsidP="008717E1">
      <w:pPr>
        <w:shd w:val="clear" w:color="auto" w:fill="FFFFFF"/>
        <w:spacing w:after="0" w:line="240" w:lineRule="auto"/>
        <w:ind w:firstLine="720"/>
        <w:rPr>
          <w:rFonts w:ascii="Arial" w:hAnsi="Arial" w:cs="Arial"/>
        </w:rPr>
      </w:pPr>
      <w:r w:rsidRPr="005F5124">
        <w:rPr>
          <w:rFonts w:ascii="Arial" w:hAnsi="Arial" w:cs="Arial"/>
        </w:rPr>
        <w:t xml:space="preserve">(d) </w:t>
      </w:r>
      <w:r w:rsidRPr="005F5124">
        <w:rPr>
          <w:rFonts w:ascii="Arial" w:hAnsi="Arial" w:cs="Arial"/>
        </w:rPr>
        <w:tab/>
      </w:r>
      <w:r w:rsidR="008717E1">
        <w:rPr>
          <w:rFonts w:ascii="Arial" w:hAnsi="Arial" w:cs="Arial"/>
        </w:rPr>
        <w:t>Fixed</w:t>
      </w:r>
    </w:p>
    <w:p w14:paraId="513639F3" w14:textId="77777777" w:rsidR="005F5124" w:rsidRPr="005F5124" w:rsidRDefault="005F5124">
      <w:pPr>
        <w:rPr>
          <w:rFonts w:ascii="Arial" w:hAnsi="Arial" w:cs="Arial"/>
        </w:rPr>
      </w:pPr>
    </w:p>
    <w:p w14:paraId="3EF125C5" w14:textId="77777777" w:rsidR="005F5124" w:rsidRDefault="005F5124"/>
    <w:sectPr w:rsidR="005F51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4496F"/>
    <w:multiLevelType w:val="hybridMultilevel"/>
    <w:tmpl w:val="DC46FA9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BE09CE"/>
    <w:multiLevelType w:val="hybridMultilevel"/>
    <w:tmpl w:val="A484D19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4E1727"/>
    <w:multiLevelType w:val="hybridMultilevel"/>
    <w:tmpl w:val="B11C111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124"/>
    <w:rsid w:val="00277D9F"/>
    <w:rsid w:val="00315FBA"/>
    <w:rsid w:val="005F5124"/>
    <w:rsid w:val="008717E1"/>
    <w:rsid w:val="00C11AFA"/>
    <w:rsid w:val="00E0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A090D"/>
  <w15:chartTrackingRefBased/>
  <w15:docId w15:val="{9B187821-DEBA-4953-BF2F-E34A9DED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5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F51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3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Hoodless</dc:creator>
  <cp:keywords/>
  <dc:description/>
  <cp:lastModifiedBy>Keith Hoodless</cp:lastModifiedBy>
  <cp:revision>2</cp:revision>
  <dcterms:created xsi:type="dcterms:W3CDTF">2020-09-29T23:20:00Z</dcterms:created>
  <dcterms:modified xsi:type="dcterms:W3CDTF">2020-09-29T23:20:00Z</dcterms:modified>
</cp:coreProperties>
</file>